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media/image1.png" ContentType="image/png"/>
  <Override PartName="/word/media/image2.png" ContentType="image/png"/>
  <Override PartName="/word/media/image3.png" ContentType="image/png"/>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footer5.xml.rels" ContentType="application/vnd.openxmlformats-package.relationships+xml"/>
  <Override PartName="/word/_rels/header3.xml.rels" ContentType="application/vnd.openxmlformats-package.relationships+xml"/>
  <Override PartName="/word/_rels/footer3.xml.rels" ContentType="application/vnd.openxmlformats-package.relationships+xml"/>
  <Override PartName="/word/_rels/header1.xml.rels" ContentType="application/vnd.openxmlformats-package.relationships+xml"/>
  <Override PartName="/word/_rels/footer4.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word/_rels/footer6.xml.rels" ContentType="application/vnd.openxmlformats-package.relationships+xml"/>
  <Override PartName="/word/_rels/header4.xml.rels" ContentType="application/vnd.openxmlformats-package.relationships+xml"/>
  <Override PartName="/word/_rels/footer7.xml.rels" ContentType="application/vnd.openxmlformats-package.relationships+xml"/>
  <Override PartName="/word/_rels/header5.xml.rels" ContentType="application/vnd.openxmlformats-package.relationships+xml"/>
  <Override PartName="/word/_rels/footer8.xml.rels" ContentType="application/vnd.openxmlformats-package.relationships+xml"/>
  <Override PartName="/word/_rels/header6.xml.rels" ContentType="application/vnd.openxmlformats-package.relationships+xml"/>
  <Override PartName="/word/_rels/footer9.xml.rels" ContentType="application/vnd.openxmlformats-package.relationships+xml"/>
  <Override PartName="/word/_rels/header7.xml.rels" ContentType="application/vnd.openxmlformats-package.relationships+xml"/>
  <Override PartName="/word/_rels/header8.xml.rels" ContentType="application/vnd.openxmlformats-package.relationships+xml"/>
  <Override PartName="/word/_rels/header9.xml.rels" ContentType="application/vnd.openxmlformats-package.relationships+xml"/>
  <Override PartName="/word/_rels/footnotes.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ptos" w:hAnsi="Aptos"/>
          <w:b/>
          <w:bCs/>
          <w:color w:val="212121"/>
        </w:rPr>
      </w:pPr>
      <w:r>
        <w:rPr>
          <w:rFonts w:ascii="Aptos" w:hAnsi="Aptos"/>
          <w:b/>
          <w:bCs/>
          <w:color w:val="212121"/>
        </w:rPr>
        <w:t>Policy for a Working Group to become a Section</w:t>
      </w:r>
    </w:p>
    <w:p>
      <w:pPr>
        <w:pStyle w:val="Normal"/>
        <w:rPr>
          <w:rFonts w:ascii="Aptos" w:hAnsi="Aptos"/>
          <w:color w:themeColor="text1" w:val="000000"/>
        </w:rPr>
      </w:pPr>
      <w:r>
        <w:rPr>
          <w:rFonts w:ascii="Aptos" w:hAnsi="Aptos"/>
          <w:color w:themeColor="text1" w:val="000000"/>
        </w:rPr>
      </w:r>
    </w:p>
    <w:p>
      <w:pPr>
        <w:pStyle w:val="Normal"/>
        <w:rPr>
          <w:rFonts w:ascii="Aptos" w:hAnsi="Aptos" w:cs="Times New Roman"/>
        </w:rPr>
      </w:pPr>
      <w:r>
        <w:rPr>
          <w:rFonts w:ascii="Aptos" w:hAnsi="Aptos"/>
          <w:color w:themeColor="text1" w:val="000000"/>
        </w:rPr>
        <w:t xml:space="preserve">According to Article 9.1 of the </w:t>
      </w:r>
      <w:hyperlink r:id="rId2">
        <w:r>
          <w:rPr>
            <w:rStyle w:val="Hyperlink"/>
            <w:rFonts w:ascii="Aptos" w:hAnsi="Aptos"/>
          </w:rPr>
          <w:t>IAMCR Statutes</w:t>
        </w:r>
      </w:hyperlink>
      <w:r>
        <w:rPr>
          <w:rFonts w:ascii="Aptos" w:hAnsi="Aptos"/>
          <w:color w:themeColor="text1" w:val="000000"/>
        </w:rPr>
        <w:t>, t</w:t>
      </w:r>
      <w:r>
        <w:rPr>
          <w:rFonts w:cs="Times New Roman" w:ascii="Aptos" w:hAnsi="Aptos"/>
        </w:rPr>
        <w:t>he Association “</w:t>
      </w:r>
      <w:r>
        <w:rPr>
          <w:rFonts w:cs="Times New Roman" w:ascii="Aptos" w:hAnsi="Aptos"/>
          <w:i/>
          <w:iCs/>
        </w:rPr>
        <w:t>may establish, commission and dissolve Sections to pursue particular activities consistent with its aims</w:t>
      </w:r>
      <w:r>
        <w:rPr>
          <w:rFonts w:cs="Times New Roman" w:ascii="Aptos" w:hAnsi="Aptos"/>
        </w:rPr>
        <w:t xml:space="preserve">.”  This may include creation of Sections addressing research areas already studied in IAMCR Working Groups. </w:t>
      </w:r>
    </w:p>
    <w:p>
      <w:pPr>
        <w:pStyle w:val="Normal"/>
        <w:rPr>
          <w:rFonts w:ascii="Aptos" w:hAnsi="Aptos" w:cs="Times New Roman"/>
        </w:rPr>
      </w:pPr>
      <w:r>
        <w:rPr>
          <w:rFonts w:cs="Times New Roman" w:ascii="Aptos" w:hAnsi="Aptos"/>
        </w:rPr>
      </w:r>
    </w:p>
    <w:p>
      <w:pPr>
        <w:pStyle w:val="Normal"/>
        <w:rPr>
          <w:rFonts w:ascii="Aptos" w:hAnsi="Aptos"/>
          <w:color w:themeColor="text1" w:val="000000"/>
        </w:rPr>
      </w:pPr>
      <w:r>
        <w:rPr>
          <w:rFonts w:cs="Times New Roman" w:ascii="Aptos" w:hAnsi="Aptos"/>
        </w:rPr>
        <w:t xml:space="preserve">To become a Section, a </w:t>
      </w:r>
      <w:r>
        <w:rPr>
          <w:rFonts w:ascii="Aptos" w:hAnsi="Aptos"/>
          <w:color w:themeColor="text1" w:val="000000"/>
        </w:rPr>
        <w:t xml:space="preserve">Working Group must demonstrate that its research area meets the following criteria: </w:t>
      </w:r>
    </w:p>
    <w:p>
      <w:pPr>
        <w:pStyle w:val="ListParagraph"/>
        <w:numPr>
          <w:ilvl w:val="0"/>
          <w:numId w:val="3"/>
        </w:numPr>
        <w:rPr>
          <w:rFonts w:ascii="Aptos" w:hAnsi="Aptos"/>
          <w:color w:themeColor="text1" w:val="000000"/>
        </w:rPr>
      </w:pPr>
      <w:r>
        <w:rPr>
          <w:rFonts w:ascii="Aptos" w:hAnsi="Aptos"/>
          <w:color w:themeColor="text1" w:val="000000"/>
        </w:rPr>
        <w:t>it must have gone through at least one 4-year review</w:t>
      </w:r>
    </w:p>
    <w:p>
      <w:pPr>
        <w:pStyle w:val="ListParagraph"/>
        <w:numPr>
          <w:ilvl w:val="0"/>
          <w:numId w:val="3"/>
        </w:numPr>
        <w:rPr>
          <w:rFonts w:ascii="Aptos" w:hAnsi="Aptos"/>
          <w:color w:themeColor="text1" w:val="000000"/>
        </w:rPr>
      </w:pPr>
      <w:r>
        <w:rPr>
          <w:rFonts w:ascii="Aptos" w:hAnsi="Aptos"/>
          <w:color w:themeColor="text1" w:val="000000"/>
        </w:rPr>
        <w:t>it must n</w:t>
      </w:r>
      <w:r>
        <w:rPr>
          <w:rFonts w:eastAsia="Times New Roman" w:cs="Arial" w:ascii="Aptos" w:hAnsi="Aptos"/>
          <w:kern w:val="0"/>
        </w:rPr>
        <w:t xml:space="preserve">ot fit conceptually within any </w:t>
      </w:r>
      <w:hyperlink r:id="rId3">
        <w:r>
          <w:rPr>
            <w:rStyle w:val="Hyperlink"/>
            <w:rFonts w:eastAsia="Times New Roman" w:cs="Arial" w:ascii="Aptos" w:hAnsi="Aptos"/>
            <w:kern w:val="0"/>
          </w:rPr>
          <w:t>existing IAMCR Section</w:t>
        </w:r>
      </w:hyperlink>
    </w:p>
    <w:p>
      <w:pPr>
        <w:pStyle w:val="ListParagraph"/>
        <w:numPr>
          <w:ilvl w:val="0"/>
          <w:numId w:val="3"/>
        </w:numPr>
        <w:rPr>
          <w:rFonts w:ascii="Aptos" w:hAnsi="Aptos"/>
          <w:color w:themeColor="text1" w:val="000000"/>
        </w:rPr>
      </w:pPr>
      <w:r>
        <w:rPr>
          <w:rFonts w:ascii="Aptos" w:hAnsi="Aptos"/>
          <w:color w:themeColor="text1" w:val="000000"/>
        </w:rPr>
        <w:t>it must be widely represented as departments or programs in academic institutions</w:t>
      </w:r>
    </w:p>
    <w:p>
      <w:pPr>
        <w:pStyle w:val="ListParagraph"/>
        <w:numPr>
          <w:ilvl w:val="0"/>
          <w:numId w:val="3"/>
        </w:numPr>
        <w:rPr>
          <w:rFonts w:ascii="Aptos" w:hAnsi="Aptos"/>
          <w:color w:themeColor="text1" w:val="000000"/>
        </w:rPr>
      </w:pPr>
      <w:r>
        <w:rPr>
          <w:rFonts w:ascii="Aptos" w:hAnsi="Aptos"/>
          <w:color w:themeColor="text1" w:val="000000"/>
        </w:rPr>
        <w:t>it must be represented as major research divisions/groups in other academic associations</w:t>
      </w:r>
    </w:p>
    <w:p>
      <w:pPr>
        <w:pStyle w:val="ListParagraph"/>
        <w:numPr>
          <w:ilvl w:val="0"/>
          <w:numId w:val="3"/>
        </w:numPr>
        <w:rPr>
          <w:rFonts w:ascii="Aptos" w:hAnsi="Aptos"/>
          <w:color w:themeColor="text1" w:val="000000"/>
        </w:rPr>
      </w:pPr>
      <w:r>
        <w:rPr>
          <w:rFonts w:ascii="Aptos" w:hAnsi="Aptos"/>
          <w:color w:themeColor="text1" w:val="000000"/>
        </w:rPr>
        <w:t>should a</w:t>
      </w:r>
      <w:r>
        <w:rPr>
          <w:rFonts w:eastAsia="Times New Roman" w:cs="Arial" w:ascii="Aptos" w:hAnsi="Aptos"/>
          <w:kern w:val="0"/>
        </w:rPr>
        <w:t>dvance a theoretical or methodological core that distinguishes it from adjacent areas of study</w:t>
      </w:r>
    </w:p>
    <w:p>
      <w:pPr>
        <w:pStyle w:val="ListParagraph"/>
        <w:numPr>
          <w:ilvl w:val="0"/>
          <w:numId w:val="3"/>
        </w:numPr>
        <w:rPr>
          <w:rFonts w:ascii="Aptos" w:hAnsi="Aptos"/>
          <w:color w:themeColor="text1" w:val="000000"/>
        </w:rPr>
      </w:pPr>
      <w:r>
        <w:rPr>
          <w:rFonts w:ascii="Aptos" w:hAnsi="Aptos"/>
        </w:rPr>
        <w:t>can show</w:t>
      </w:r>
      <w:r>
        <w:rPr>
          <w:rFonts w:ascii="Aptos" w:hAnsi="Aptos"/>
          <w:color w:themeColor="accent2" w:val="0369A3"/>
        </w:rPr>
        <w:t xml:space="preserve"> </w:t>
      </w:r>
      <w:r>
        <w:rPr>
          <w:rFonts w:ascii="Aptos" w:hAnsi="Aptos"/>
          <w:color w:themeColor="text1" w:val="000000"/>
        </w:rPr>
        <w:t>peer-reviewed academic journals addressing the subject</w:t>
      </w:r>
    </w:p>
    <w:p>
      <w:pPr>
        <w:pStyle w:val="Normal"/>
        <w:rPr>
          <w:rFonts w:ascii="Aptos" w:hAnsi="Aptos" w:cs="Times New Roman"/>
          <w:color w:themeColor="text1" w:val="000000"/>
        </w:rPr>
      </w:pPr>
      <w:r>
        <w:rPr>
          <w:rFonts w:cs="Times New Roman" w:ascii="Aptos" w:hAnsi="Aptos"/>
          <w:color w:themeColor="text1" w:val="000000"/>
        </w:rPr>
      </w:r>
    </w:p>
    <w:p>
      <w:pPr>
        <w:pStyle w:val="Normal"/>
        <w:rPr>
          <w:rFonts w:ascii="Aptos" w:hAnsi="Aptos"/>
          <w:color w:themeColor="text1" w:val="000000"/>
        </w:rPr>
      </w:pPr>
      <w:r>
        <w:rPr>
          <w:rFonts w:ascii="Aptos" w:hAnsi="Aptos"/>
          <w:color w:themeColor="text1" w:val="000000"/>
        </w:rPr>
        <w:t>The applicant should submit an application form, titled: “Application for Working Group [Name of Working Group] to become a Section” based on template attached to this Policy in</w:t>
      </w:r>
      <w:r>
        <w:rPr>
          <w:rFonts w:ascii="Aptos" w:hAnsi="Aptos"/>
          <w:b/>
          <w:bCs/>
          <w:color w:themeColor="text1" w:val="000000"/>
        </w:rPr>
        <w:t xml:space="preserve"> Annex 1</w:t>
      </w:r>
      <w:r>
        <w:rPr>
          <w:rFonts w:ascii="Aptos" w:hAnsi="Aptos"/>
          <w:color w:themeColor="text1" w:val="000000"/>
        </w:rPr>
        <w:t xml:space="preserve"> below. </w:t>
      </w:r>
    </w:p>
    <w:p>
      <w:pPr>
        <w:pStyle w:val="Normal"/>
        <w:rPr>
          <w:rFonts w:ascii="Aptos" w:hAnsi="Aptos"/>
          <w:color w:themeColor="text1" w:val="000000"/>
        </w:rPr>
      </w:pPr>
      <w:r>
        <w:rPr>
          <w:rFonts w:ascii="Aptos" w:hAnsi="Aptos"/>
          <w:color w:themeColor="text1" w:val="000000"/>
        </w:rPr>
      </w:r>
    </w:p>
    <w:p>
      <w:pPr>
        <w:pStyle w:val="NormalWeb"/>
        <w:spacing w:beforeAutospacing="0" w:before="0" w:afterAutospacing="0" w:after="0"/>
        <w:rPr>
          <w:rFonts w:ascii="Aptos" w:hAnsi="Aptos"/>
          <w:b/>
          <w:bCs/>
          <w:color w:themeColor="text1" w:val="000000"/>
        </w:rPr>
      </w:pPr>
      <w:r>
        <w:rPr>
          <w:rFonts w:ascii="Aptos" w:hAnsi="Aptos"/>
          <w:b/>
          <w:bCs/>
          <w:color w:themeColor="text1" w:val="000000"/>
        </w:rPr>
      </w:r>
    </w:p>
    <w:p>
      <w:pPr>
        <w:pStyle w:val="NormalWeb"/>
        <w:spacing w:beforeAutospacing="0" w:before="0" w:afterAutospacing="0" w:after="0"/>
        <w:rPr>
          <w:rFonts w:ascii="Aptos" w:hAnsi="Aptos"/>
          <w:b/>
          <w:bCs/>
          <w:color w:themeColor="text1" w:val="000000"/>
        </w:rPr>
      </w:pPr>
      <w:r>
        <w:rPr>
          <w:rFonts w:ascii="Aptos" w:hAnsi="Aptos"/>
          <w:b/>
          <w:bCs/>
          <w:color w:themeColor="text1" w:val="000000"/>
        </w:rPr>
        <w:t>Application Form Submission Process</w:t>
      </w:r>
    </w:p>
    <w:p>
      <w:pPr>
        <w:pStyle w:val="Normal"/>
        <w:rPr>
          <w:rFonts w:ascii="Aptos" w:hAnsi="Aptos"/>
          <w:color w:themeColor="text1" w:val="000000"/>
        </w:rPr>
      </w:pPr>
      <w:r>
        <w:rPr>
          <w:rFonts w:ascii="Aptos" w:hAnsi="Aptos"/>
          <w:color w:themeColor="text1" w:val="000000"/>
        </w:rPr>
        <w:t xml:space="preserve">Please submit the completed Word file to the IAMCR Executive Secretariat, namely to its Executive Director, Dr. Salvatore Scifo, at  </w:t>
      </w:r>
      <w:hyperlink r:id="rId4">
        <w:r>
          <w:rPr>
            <w:rStyle w:val="Hyperlink"/>
            <w:rFonts w:ascii="Aptos" w:hAnsi="Aptos"/>
          </w:rPr>
          <w:t>sscifo@iamcr.org</w:t>
        </w:r>
      </w:hyperlink>
      <w:r>
        <w:rPr>
          <w:rFonts w:ascii="Aptos" w:hAnsi="Aptos"/>
          <w:color w:themeColor="text1" w:val="000000"/>
        </w:rPr>
        <w:t xml:space="preserve"> with a copy to the Deputy Director, Valeria Zamisch, at </w:t>
      </w:r>
      <w:hyperlink r:id="rId5">
        <w:r>
          <w:rPr>
            <w:rStyle w:val="Hyperlink"/>
            <w:rFonts w:ascii="Aptos" w:hAnsi="Aptos"/>
          </w:rPr>
          <w:t>vzamisch@iamcr.org</w:t>
        </w:r>
      </w:hyperlink>
      <w:r>
        <w:rPr>
          <w:rFonts w:ascii="Aptos" w:hAnsi="Aptos"/>
          <w:color w:themeColor="text1" w:val="000000"/>
        </w:rPr>
        <w:t xml:space="preserve"> </w:t>
        <w:br/>
        <w:br/>
        <w:t xml:space="preserve">They will take care to circulate the Application Form to the Executive Board and the Scholarly Review Committee. </w:t>
      </w:r>
    </w:p>
    <w:p>
      <w:pPr>
        <w:pStyle w:val="Normal"/>
        <w:rPr>
          <w:rFonts w:ascii="Aptos" w:hAnsi="Aptos"/>
          <w:color w:themeColor="text1" w:val="000000"/>
        </w:rPr>
      </w:pPr>
      <w:r>
        <w:rPr>
          <w:rFonts w:ascii="Aptos" w:hAnsi="Aptos"/>
          <w:color w:themeColor="text1" w:val="000000"/>
        </w:rPr>
      </w:r>
    </w:p>
    <w:p>
      <w:pPr>
        <w:pStyle w:val="Normal"/>
        <w:rPr>
          <w:rFonts w:ascii="Aptos" w:hAnsi="Aptos"/>
          <w:color w:val="212121"/>
        </w:rPr>
      </w:pPr>
      <w:r>
        <w:rPr>
          <w:rFonts w:ascii="Aptos" w:hAnsi="Aptos"/>
          <w:color w:val="212121"/>
        </w:rPr>
        <w:t>The Working Group may request information from either the Executive Secretariat, the Executive Board or the Scholarly Review Committee.</w:t>
      </w:r>
    </w:p>
    <w:p>
      <w:pPr>
        <w:pStyle w:val="Normal"/>
        <w:rPr>
          <w:rFonts w:ascii="Aptos" w:hAnsi="Aptos"/>
          <w:color w:val="212121"/>
        </w:rPr>
      </w:pPr>
      <w:r>
        <w:rPr>
          <w:rFonts w:ascii="Aptos" w:hAnsi="Aptos"/>
          <w:color w:val="212121"/>
        </w:rPr>
      </w:r>
    </w:p>
    <w:p>
      <w:pPr>
        <w:pStyle w:val="Normal"/>
        <w:rPr>
          <w:rFonts w:ascii="Aptos" w:hAnsi="Aptos"/>
          <w:color w:val="212121"/>
          <w:lang w:val="en-GB"/>
        </w:rPr>
      </w:pPr>
      <w:r>
        <w:rPr>
          <w:rFonts w:ascii="Aptos" w:hAnsi="Aptos"/>
          <w:color w:val="212121"/>
          <w:lang w:val="en-GB"/>
        </w:rPr>
        <w:t xml:space="preserve">The Scholarly Review Committee, the Executive Board, and the International Council will each sequentially review the application. Pending approval at each stage, it may proceed to the General Assembly for a final review and vote (Articles 5.2 and 6.2 of the </w:t>
      </w:r>
      <w:hyperlink r:id="rId6">
        <w:r>
          <w:rPr>
            <w:rStyle w:val="Hyperlink"/>
            <w:rFonts w:ascii="Aptos" w:hAnsi="Aptos"/>
          </w:rPr>
          <w:t>IAMCR Statutes</w:t>
        </w:r>
      </w:hyperlink>
      <w:r>
        <w:rPr>
          <w:rFonts w:ascii="Aptos" w:hAnsi="Aptos"/>
          <w:color w:val="212121"/>
          <w:lang w:val="en-GB"/>
        </w:rPr>
        <w:t>).</w:t>
      </w:r>
    </w:p>
    <w:p>
      <w:pPr>
        <w:pStyle w:val="Normal"/>
        <w:rPr>
          <w:rFonts w:ascii="Aptos" w:hAnsi="Aptos"/>
          <w:color w:val="212121"/>
          <w:lang w:val="en-GB"/>
        </w:rPr>
      </w:pPr>
      <w:r>
        <w:rPr>
          <w:rFonts w:ascii="Aptos" w:hAnsi="Aptos"/>
          <w:color w:val="212121"/>
          <w:lang w:val="en-GB"/>
        </w:rPr>
      </w:r>
    </w:p>
    <w:p>
      <w:pPr>
        <w:pStyle w:val="Normal"/>
        <w:rPr>
          <w:rFonts w:ascii="Aptos" w:hAnsi="Aptos"/>
          <w:color w:val="212121"/>
        </w:rPr>
      </w:pPr>
      <w:r>
        <w:rPr>
          <w:rFonts w:ascii="Aptos" w:hAnsi="Aptos"/>
          <w:color w:val="212121"/>
        </w:rPr>
      </w:r>
    </w:p>
    <w:p>
      <w:pPr>
        <w:pStyle w:val="Normal"/>
        <w:textAlignment w:val="auto"/>
        <w:rPr>
          <w:rFonts w:ascii="Aptos" w:hAnsi="Aptos"/>
          <w:color w:val="212121"/>
        </w:rPr>
      </w:pPr>
      <w:r>
        <w:rPr>
          <w:rFonts w:ascii="Aptos" w:hAnsi="Aptos"/>
          <w:color w:val="212121"/>
        </w:rPr>
      </w:r>
      <w:r>
        <w:br w:type="page"/>
      </w:r>
    </w:p>
    <w:p>
      <w:pPr>
        <w:pStyle w:val="NormalWeb"/>
        <w:spacing w:beforeAutospacing="0" w:before="0" w:afterAutospacing="0" w:after="0"/>
        <w:jc w:val="center"/>
        <w:rPr>
          <w:rFonts w:ascii="Aptos" w:hAnsi="Aptos"/>
          <w:b/>
          <w:bCs/>
          <w:color w:themeColor="text1" w:val="000000"/>
        </w:rPr>
      </w:pPr>
      <w:r>
        <w:rPr>
          <w:rFonts w:ascii="Aptos" w:hAnsi="Aptos"/>
          <w:b/>
          <w:bCs/>
          <w:color w:themeColor="text1" w:val="000000"/>
        </w:rPr>
        <w:t xml:space="preserve">Application Form for </w:t>
      </w:r>
      <w:r>
        <w:rPr>
          <w:rFonts w:ascii="Aptos" w:hAnsi="Aptos"/>
          <w:b/>
          <w:bCs/>
          <w:color w:val="212121"/>
        </w:rPr>
        <w:t>a Working Group to become a Section – PART I</w:t>
      </w:r>
    </w:p>
    <w:p>
      <w:pPr>
        <w:pStyle w:val="Normal"/>
        <w:rPr>
          <w:rFonts w:ascii="Aptos" w:hAnsi="Aptos" w:cs="Times New Roman"/>
          <w:color w:themeColor="text1" w:val="000000"/>
        </w:rPr>
      </w:pPr>
      <w:r>
        <w:rPr>
          <w:rFonts w:cs="Times New Roman" w:ascii="Aptos" w:hAnsi="Aptos"/>
          <w:color w:themeColor="text1" w:val="000000"/>
        </w:rPr>
      </w:r>
    </w:p>
    <w:p>
      <w:pPr>
        <w:pStyle w:val="Normal"/>
        <w:rPr>
          <w:rFonts w:ascii="Aptos" w:hAnsi="Aptos" w:cs="Times New Roman"/>
          <w:b/>
          <w:bCs/>
          <w:color w:themeColor="text1" w:val="000000"/>
        </w:rPr>
      </w:pPr>
      <w:r>
        <w:rPr>
          <w:rFonts w:cs="Times New Roman" w:ascii="Aptos" w:hAnsi="Aptos"/>
          <w:b/>
          <w:bCs/>
          <w:color w:themeColor="text1" w:val="000000"/>
        </w:rPr>
        <w:t>a. Current name of the Working Group:</w:t>
      </w:r>
    </w:p>
    <w:p>
      <w:pPr>
        <w:pStyle w:val="Normal"/>
        <w:ind w:left="720"/>
        <w:rPr>
          <w:rFonts w:ascii="Aptos" w:hAnsi="Aptos" w:cs="Times New Roman"/>
          <w:color w:themeColor="text1" w:val="000000"/>
        </w:rPr>
      </w:pPr>
      <w:r>
        <w:rPr>
          <w:rFonts w:cs="Times New Roman" w:ascii="Aptos" w:hAnsi="Aptos"/>
          <w:color w:themeColor="text1" w:val="000000"/>
        </w:rPr>
      </w:r>
    </w:p>
    <w:p>
      <w:pPr>
        <w:pStyle w:val="Normal"/>
        <w:rPr>
          <w:rFonts w:ascii="Aptos" w:hAnsi="Aptos" w:cs="Times New Roman"/>
          <w:b/>
          <w:bCs/>
          <w:color w:themeColor="text1" w:val="000000"/>
        </w:rPr>
      </w:pPr>
      <w:r>
        <w:rPr>
          <w:rFonts w:cs="Times New Roman" w:ascii="Aptos" w:hAnsi="Aptos"/>
          <w:b/>
          <w:bCs/>
          <w:color w:themeColor="text1" w:val="000000"/>
        </w:rPr>
        <w:t>b. Name of Proposed Section:</w:t>
      </w:r>
    </w:p>
    <w:p>
      <w:pPr>
        <w:pStyle w:val="Normal"/>
        <w:ind w:left="720"/>
        <w:rPr>
          <w:rFonts w:ascii="Aptos" w:hAnsi="Aptos" w:cs="Times New Roman"/>
          <w:color w:themeColor="text1" w:val="000000"/>
        </w:rPr>
      </w:pPr>
      <w:r>
        <w:rPr>
          <w:rFonts w:cs="Times New Roman" w:ascii="Aptos" w:hAnsi="Aptos"/>
          <w:color w:themeColor="text1" w:val="000000"/>
        </w:rPr>
      </w:r>
    </w:p>
    <w:p>
      <w:pPr>
        <w:pStyle w:val="Normal"/>
        <w:tabs>
          <w:tab w:val="clear" w:pos="709"/>
          <w:tab w:val="left" w:pos="720" w:leader="none"/>
        </w:tabs>
        <w:rPr>
          <w:rFonts w:ascii="Aptos" w:hAnsi="Aptos" w:cs="Times New Roman"/>
          <w:b/>
          <w:bCs/>
          <w:color w:themeColor="text1" w:val="000000"/>
        </w:rPr>
      </w:pPr>
      <w:r>
        <w:rPr>
          <w:rFonts w:cs="Times New Roman" w:ascii="Aptos" w:hAnsi="Aptos"/>
          <w:b/>
          <w:bCs/>
          <w:color w:themeColor="text1" w:val="000000"/>
        </w:rPr>
        <w:t>c. Names of Heads/Vice Heads of the Working Group:</w:t>
      </w:r>
    </w:p>
    <w:p>
      <w:pPr>
        <w:pStyle w:val="ListParagraph"/>
        <w:numPr>
          <w:ilvl w:val="0"/>
          <w:numId w:val="4"/>
        </w:numPr>
        <w:tabs>
          <w:tab w:val="clear" w:pos="709"/>
          <w:tab w:val="left" w:pos="720" w:leader="none"/>
        </w:tabs>
        <w:rPr>
          <w:rFonts w:ascii="Aptos" w:hAnsi="Aptos" w:cs="Times New Roman"/>
          <w:color w:themeColor="text1" w:val="000000"/>
        </w:rPr>
      </w:pPr>
      <w:r>
        <w:rPr>
          <w:rFonts w:cs="Times New Roman" w:ascii="Aptos" w:hAnsi="Aptos"/>
          <w:color w:themeColor="text1" w:val="000000"/>
        </w:rPr>
        <w:t>Name(s) and Surname(s), Chair</w:t>
      </w:r>
    </w:p>
    <w:p>
      <w:pPr>
        <w:pStyle w:val="ListParagraph"/>
        <w:numPr>
          <w:ilvl w:val="0"/>
          <w:numId w:val="4"/>
        </w:numPr>
        <w:tabs>
          <w:tab w:val="clear" w:pos="709"/>
          <w:tab w:val="left" w:pos="720" w:leader="none"/>
        </w:tabs>
        <w:rPr>
          <w:rFonts w:ascii="Aptos" w:hAnsi="Aptos" w:cs="Times New Roman"/>
          <w:color w:themeColor="text1" w:val="000000"/>
        </w:rPr>
      </w:pPr>
      <w:r>
        <w:rPr>
          <w:rFonts w:cs="Times New Roman" w:ascii="Aptos" w:hAnsi="Aptos"/>
          <w:color w:themeColor="text1" w:val="000000"/>
        </w:rPr>
        <w:t>Name(s) and Surname(s), Vice Chair</w:t>
      </w:r>
    </w:p>
    <w:p>
      <w:pPr>
        <w:pStyle w:val="ListParagraph"/>
        <w:numPr>
          <w:ilvl w:val="0"/>
          <w:numId w:val="4"/>
        </w:numPr>
        <w:tabs>
          <w:tab w:val="clear" w:pos="709"/>
          <w:tab w:val="left" w:pos="720" w:leader="none"/>
        </w:tabs>
        <w:rPr>
          <w:rFonts w:ascii="Aptos" w:hAnsi="Aptos" w:cs="Times New Roman"/>
          <w:color w:themeColor="text1" w:val="000000"/>
        </w:rPr>
      </w:pPr>
      <w:r>
        <w:rPr>
          <w:rFonts w:cs="Times New Roman" w:ascii="Aptos" w:hAnsi="Aptos"/>
          <w:color w:themeColor="text1" w:val="000000"/>
        </w:rPr>
        <w:t>continue as appropriate</w:t>
      </w:r>
    </w:p>
    <w:p>
      <w:pPr>
        <w:pStyle w:val="Normal"/>
        <w:tabs>
          <w:tab w:val="clear" w:pos="709"/>
          <w:tab w:val="left" w:pos="720" w:leader="none"/>
        </w:tabs>
        <w:ind w:left="720"/>
        <w:rPr>
          <w:rFonts w:ascii="Aptos" w:hAnsi="Aptos" w:cs="Times New Roman"/>
          <w:color w:themeColor="text1" w:val="000000"/>
        </w:rPr>
      </w:pPr>
      <w:r>
        <w:rPr>
          <w:rFonts w:cs="Times New Roman" w:ascii="Aptos" w:hAnsi="Aptos"/>
          <w:color w:themeColor="text1" w:val="000000"/>
        </w:rPr>
      </w:r>
    </w:p>
    <w:p>
      <w:pPr>
        <w:pStyle w:val="Normal"/>
        <w:rPr>
          <w:rFonts w:ascii="Aptos" w:hAnsi="Aptos" w:cs="Times New Roman"/>
          <w:color w:themeColor="text1" w:val="000000"/>
        </w:rPr>
      </w:pPr>
      <w:r>
        <w:rPr>
          <w:rFonts w:cs="Times New Roman" w:ascii="Aptos" w:hAnsi="Aptos"/>
          <w:b/>
          <w:bCs/>
          <w:color w:themeColor="text1" w:val="000000"/>
        </w:rPr>
        <w:t>d. Confirmation that that the proposed Head or co-Heads of Section are paid-up members at the date of submission of this application</w:t>
      </w:r>
      <w:r>
        <w:rPr>
          <w:rStyle w:val="FootnoteReference"/>
          <w:rFonts w:cs="Times New Roman" w:ascii="Aptos" w:hAnsi="Aptos"/>
          <w:color w:themeColor="text1" w:val="000000"/>
        </w:rPr>
        <w:footnoteReference w:id="2"/>
      </w:r>
      <w:r>
        <w:rPr>
          <w:rFonts w:cs="Times New Roman" w:ascii="Aptos" w:hAnsi="Aptos"/>
          <w:color w:themeColor="text1" w:val="000000"/>
        </w:rPr>
        <w:t xml:space="preserve">: </w:t>
      </w:r>
    </w:p>
    <w:p>
      <w:pPr>
        <w:pStyle w:val="Normal"/>
        <w:rPr>
          <w:rFonts w:ascii="Aptos" w:hAnsi="Aptos" w:cs="Times New Roman"/>
          <w:color w:themeColor="text1" w:val="000000"/>
        </w:rPr>
      </w:pPr>
      <w:r>
        <w:rPr>
          <w:rFonts w:cs="Times New Roman" w:ascii="Aptos" w:hAnsi="Aptos"/>
          <w:color w:themeColor="text1" w:val="000000"/>
          <w:u w:val="single"/>
        </w:rPr>
        <w:t>YES/NO</w:t>
      </w:r>
      <w:r>
        <w:rPr>
          <w:rFonts w:cs="Times New Roman" w:ascii="Aptos" w:hAnsi="Aptos"/>
          <w:color w:themeColor="text1" w:val="000000"/>
        </w:rPr>
        <w:t xml:space="preserve"> </w:t>
      </w:r>
      <w:r>
        <w:rPr>
          <w:rFonts w:cs="Times New Roman" w:ascii="Aptos" w:hAnsi="Aptos"/>
          <w:i/>
          <w:iCs/>
          <w:color w:themeColor="text1" w:val="000000"/>
        </w:rPr>
        <w:t>(delete as appropriate)</w:t>
      </w:r>
    </w:p>
    <w:p>
      <w:pPr>
        <w:pStyle w:val="Normal"/>
        <w:ind w:left="1440"/>
        <w:rPr>
          <w:rFonts w:ascii="Aptos" w:hAnsi="Aptos" w:cs="Times New Roman"/>
          <w:color w:themeColor="text1" w:val="000000"/>
        </w:rPr>
      </w:pPr>
      <w:r>
        <w:rPr>
          <w:rFonts w:cs="Times New Roman" w:ascii="Aptos" w:hAnsi="Aptos"/>
          <w:color w:themeColor="text1" w:val="000000"/>
        </w:rPr>
      </w:r>
    </w:p>
    <w:p>
      <w:pPr>
        <w:pStyle w:val="Normal"/>
        <w:rPr>
          <w:rFonts w:ascii="Aptos" w:hAnsi="Aptos" w:cs="Times New Roman"/>
          <w:b/>
          <w:bCs/>
          <w:color w:themeColor="text1" w:val="000000"/>
        </w:rPr>
      </w:pPr>
      <w:r>
        <w:rPr>
          <w:rFonts w:cs="Times New Roman" w:ascii="Aptos" w:hAnsi="Aptos"/>
          <w:b/>
          <w:bCs/>
          <w:color w:themeColor="text1" w:val="000000"/>
        </w:rPr>
        <w:t>e. A mission statement outlining planned work that is consistent with the association’s aims</w:t>
      </w:r>
    </w:p>
    <w:p>
      <w:pPr>
        <w:pStyle w:val="Normal"/>
        <w:ind w:left="720"/>
        <w:rPr>
          <w:rFonts w:ascii="Aptos" w:hAnsi="Aptos"/>
          <w:color w:themeColor="text1" w:val="000000"/>
        </w:rPr>
      </w:pPr>
      <w:r>
        <w:rPr>
          <w:rFonts w:ascii="Aptos" w:hAnsi="Aptos"/>
          <w:color w:themeColor="text1" w:val="000000"/>
        </w:rPr>
      </w:r>
    </w:p>
    <w:p>
      <w:pPr>
        <w:pStyle w:val="Normal"/>
        <w:rPr>
          <w:rFonts w:ascii="Aptos" w:hAnsi="Aptos" w:cs="Times New Roman"/>
          <w:color w:themeColor="text1" w:val="000000"/>
        </w:rPr>
      </w:pPr>
      <w:r>
        <w:rPr>
          <w:rFonts w:cs="Times New Roman" w:ascii="Aptos" w:hAnsi="Aptos"/>
          <w:color w:themeColor="text1" w:val="000000"/>
        </w:rPr>
      </w:r>
    </w:p>
    <w:p>
      <w:pPr>
        <w:pStyle w:val="Normal"/>
        <w:rPr>
          <w:rFonts w:ascii="Aptos" w:hAnsi="Aptos" w:cs="Times New Roman"/>
          <w:color w:themeColor="text1" w:val="000000"/>
        </w:rPr>
      </w:pPr>
      <w:r>
        <w:rPr>
          <w:rFonts w:cs="Times New Roman" w:ascii="Aptos" w:hAnsi="Aptos"/>
          <w:color w:themeColor="text1" w:val="000000"/>
        </w:rPr>
      </w:r>
    </w:p>
    <w:p>
      <w:pPr>
        <w:pStyle w:val="Normal"/>
        <w:rPr>
          <w:rFonts w:ascii="Aptos" w:hAnsi="Aptos" w:cs="Times New Roman"/>
          <w:color w:themeColor="text1" w:val="000000"/>
        </w:rPr>
      </w:pPr>
      <w:r>
        <w:rPr>
          <w:rFonts w:cs="Times New Roman" w:ascii="Aptos" w:hAnsi="Aptos"/>
          <w:color w:themeColor="text1" w:val="000000"/>
        </w:rPr>
      </w:r>
    </w:p>
    <w:p>
      <w:pPr>
        <w:pStyle w:val="Normal"/>
        <w:rPr>
          <w:rFonts w:ascii="Aptos" w:hAnsi="Aptos" w:cs="Times New Roman"/>
          <w:color w:themeColor="text1" w:val="000000"/>
        </w:rPr>
      </w:pPr>
      <w:r>
        <w:rPr>
          <w:rFonts w:cs="Times New Roman" w:ascii="Aptos" w:hAnsi="Aptos"/>
          <w:color w:themeColor="text1" w:val="000000"/>
        </w:rPr>
      </w:r>
    </w:p>
    <w:p>
      <w:pPr>
        <w:pStyle w:val="Normal"/>
        <w:rPr>
          <w:rFonts w:ascii="Aptos" w:hAnsi="Aptos" w:cs="Times New Roman"/>
          <w:color w:themeColor="text1" w:val="000000"/>
        </w:rPr>
      </w:pPr>
      <w:r>
        <w:rPr>
          <w:rFonts w:cs="Times New Roman" w:ascii="Aptos" w:hAnsi="Aptos"/>
          <w:color w:themeColor="text1" w:val="000000"/>
        </w:rPr>
      </w:r>
    </w:p>
    <w:p>
      <w:pPr>
        <w:pStyle w:val="Normal"/>
        <w:rPr>
          <w:rFonts w:ascii="Aptos" w:hAnsi="Aptos" w:cs="Times New Roman"/>
          <w:color w:themeColor="text1" w:val="000000"/>
        </w:rPr>
      </w:pPr>
      <w:r>
        <w:rPr>
          <w:rFonts w:cs="Times New Roman" w:ascii="Aptos" w:hAnsi="Aptos"/>
          <w:color w:themeColor="text1" w:val="000000"/>
        </w:rPr>
      </w:r>
    </w:p>
    <w:p>
      <w:pPr>
        <w:pStyle w:val="Normal"/>
        <w:rPr>
          <w:rFonts w:ascii="Aptos" w:hAnsi="Aptos" w:cs="Times New Roman"/>
          <w:color w:themeColor="text1" w:val="000000"/>
        </w:rPr>
      </w:pPr>
      <w:r>
        <w:rPr>
          <w:rFonts w:cs="Times New Roman" w:ascii="Aptos" w:hAnsi="Aptos"/>
          <w:color w:themeColor="text1" w:val="000000"/>
        </w:rPr>
      </w:r>
    </w:p>
    <w:p>
      <w:pPr>
        <w:pStyle w:val="Normal"/>
        <w:rPr>
          <w:rFonts w:ascii="Aptos" w:hAnsi="Aptos" w:cs="Times New Roman"/>
          <w:color w:themeColor="text1" w:val="000000"/>
        </w:rPr>
      </w:pPr>
      <w:r>
        <w:rPr>
          <w:rFonts w:cs="Times New Roman" w:ascii="Aptos" w:hAnsi="Aptos"/>
          <w:color w:themeColor="text1" w:val="000000"/>
        </w:rPr>
      </w:r>
    </w:p>
    <w:p>
      <w:pPr>
        <w:pStyle w:val="Normal"/>
        <w:rPr>
          <w:rFonts w:ascii="Aptos" w:hAnsi="Aptos" w:cs="Times New Roman"/>
          <w:color w:themeColor="text1" w:val="000000"/>
        </w:rPr>
      </w:pPr>
      <w:r>
        <w:rPr>
          <w:rFonts w:cs="Times New Roman" w:ascii="Aptos" w:hAnsi="Aptos"/>
          <w:color w:themeColor="text1" w:val="000000"/>
        </w:rPr>
      </w:r>
    </w:p>
    <w:p>
      <w:pPr>
        <w:pStyle w:val="Normal"/>
        <w:rPr>
          <w:rFonts w:ascii="Aptos" w:hAnsi="Aptos" w:cs="Times New Roman"/>
          <w:color w:themeColor="text1" w:val="000000"/>
        </w:rPr>
      </w:pPr>
      <w:r>
        <w:rPr>
          <w:rFonts w:cs="Times New Roman" w:ascii="Aptos" w:hAnsi="Aptos"/>
          <w:color w:themeColor="text1" w:val="000000"/>
        </w:rPr>
      </w:r>
    </w:p>
    <w:p>
      <w:pPr>
        <w:pStyle w:val="Normal"/>
        <w:rPr>
          <w:rFonts w:ascii="Aptos" w:hAnsi="Aptos" w:cs="Times New Roman"/>
          <w:color w:themeColor="text1" w:val="000000"/>
        </w:rPr>
      </w:pPr>
      <w:r>
        <w:rPr>
          <w:rFonts w:cs="Times New Roman" w:ascii="Aptos" w:hAnsi="Aptos"/>
          <w:color w:themeColor="text1" w:val="000000"/>
        </w:rPr>
      </w:r>
    </w:p>
    <w:p>
      <w:pPr>
        <w:pStyle w:val="Normal"/>
        <w:rPr>
          <w:rFonts w:ascii="Aptos" w:hAnsi="Aptos" w:cs="Times New Roman"/>
          <w:color w:themeColor="text1" w:val="000000"/>
        </w:rPr>
      </w:pPr>
      <w:r>
        <w:rPr>
          <w:rFonts w:cs="Times New Roman" w:ascii="Aptos" w:hAnsi="Aptos"/>
          <w:color w:themeColor="text1" w:val="000000"/>
        </w:rPr>
      </w:r>
    </w:p>
    <w:p>
      <w:pPr>
        <w:pStyle w:val="Normal"/>
        <w:rPr>
          <w:rFonts w:ascii="Aptos" w:hAnsi="Aptos" w:cs="Times New Roman"/>
          <w:b/>
          <w:bCs/>
          <w:color w:themeColor="text1" w:val="000000"/>
        </w:rPr>
      </w:pPr>
      <w:r>
        <w:rPr>
          <w:rFonts w:cs="Times New Roman" w:ascii="Aptos" w:hAnsi="Aptos"/>
          <w:b/>
          <w:bCs/>
          <w:color w:themeColor="text1" w:val="000000"/>
        </w:rPr>
        <w:t>f. Demonstration that the proposed Section meets all of the individual following criteria:</w:t>
      </w:r>
    </w:p>
    <w:p>
      <w:pPr>
        <w:pStyle w:val="Normal"/>
        <w:ind w:left="720"/>
        <w:rPr>
          <w:rFonts w:ascii="Aptos" w:hAnsi="Aptos" w:cs="Times New Roman"/>
          <w:color w:themeColor="text1" w:val="000000"/>
        </w:rPr>
      </w:pPr>
      <w:r>
        <w:rPr>
          <w:rFonts w:cs="Times New Roman" w:ascii="Aptos" w:hAnsi="Aptos"/>
          <w:color w:themeColor="text1" w:val="000000"/>
        </w:rPr>
      </w:r>
    </w:p>
    <w:p>
      <w:pPr>
        <w:pStyle w:val="ListParagraph"/>
        <w:numPr>
          <w:ilvl w:val="0"/>
          <w:numId w:val="5"/>
        </w:numPr>
        <w:textAlignment w:val="auto"/>
        <w:rPr>
          <w:rFonts w:ascii="Aptos" w:hAnsi="Aptos"/>
          <w:color w:themeColor="text1" w:val="000000"/>
        </w:rPr>
      </w:pPr>
      <w:r>
        <w:rPr>
          <w:rFonts w:eastAsia="Times New Roman" w:cs="Arial" w:ascii="Aptos" w:hAnsi="Aptos"/>
          <w:kern w:val="0"/>
        </w:rPr>
        <w:t xml:space="preserve">Does not fit conceptually within any </w:t>
      </w:r>
      <w:hyperlink r:id="rId7">
        <w:r>
          <w:rPr>
            <w:rStyle w:val="Hyperlink"/>
            <w:rFonts w:eastAsia="Times New Roman" w:cs="Arial" w:ascii="Aptos" w:hAnsi="Aptos"/>
            <w:kern w:val="0"/>
          </w:rPr>
          <w:t>existing IAMCR Section</w:t>
        </w:r>
      </w:hyperlink>
      <w:r>
        <w:rPr>
          <w:rFonts w:eastAsia="Times New Roman" w:cs="Arial" w:ascii="Aptos" w:hAnsi="Aptos"/>
          <w:kern w:val="0"/>
        </w:rPr>
        <w:t>, and is not</w:t>
      </w:r>
      <w:r>
        <w:rPr>
          <w:rFonts w:cs="Times New Roman" w:ascii="Aptos" w:hAnsi="Aptos"/>
          <w:color w:themeColor="text1" w:val="000000"/>
        </w:rPr>
        <w:t xml:space="preserve"> dealt with by  </w:t>
      </w:r>
      <w:hyperlink r:id="rId8">
        <w:r>
          <w:rPr>
            <w:rStyle w:val="Hyperlink"/>
            <w:rFonts w:eastAsia="Times New Roman" w:cs="Arial" w:ascii="Aptos" w:hAnsi="Aptos"/>
            <w:kern w:val="0"/>
          </w:rPr>
          <w:t>existing IAMCR Sections</w:t>
        </w:r>
      </w:hyperlink>
    </w:p>
    <w:p>
      <w:pPr>
        <w:pStyle w:val="ListParagraph"/>
        <w:textAlignment w:val="auto"/>
        <w:rPr>
          <w:rFonts w:ascii="Aptos" w:hAnsi="Aptos" w:eastAsia="Times New Roman" w:cs="Arial"/>
          <w:kern w:val="0"/>
        </w:rPr>
      </w:pPr>
      <w:r>
        <w:rPr>
          <w:rFonts w:eastAsia="Times New Roman" w:cs="Arial" w:ascii="Aptos" w:hAnsi="Aptos"/>
          <w:kern w:val="0"/>
        </w:rPr>
      </w:r>
    </w:p>
    <w:p>
      <w:pPr>
        <w:pStyle w:val="ListParagraph"/>
        <w:textAlignment w:val="auto"/>
        <w:rPr>
          <w:rFonts w:ascii="Aptos" w:hAnsi="Aptos" w:eastAsia="Times New Roman" w:cs="Arial"/>
          <w:kern w:val="0"/>
        </w:rPr>
      </w:pPr>
      <w:r>
        <w:rPr>
          <w:rFonts w:eastAsia="Times New Roman" w:cs="Arial" w:ascii="Aptos" w:hAnsi="Aptos"/>
          <w:kern w:val="0"/>
        </w:rPr>
      </w:r>
    </w:p>
    <w:p>
      <w:pPr>
        <w:pStyle w:val="ListParagraph"/>
        <w:textAlignment w:val="auto"/>
        <w:rPr>
          <w:rFonts w:ascii="Aptos" w:hAnsi="Aptos"/>
          <w:color w:themeColor="text1" w:val="000000"/>
        </w:rPr>
      </w:pPr>
      <w:r>
        <w:rPr>
          <w:rFonts w:ascii="Aptos" w:hAnsi="Aptos"/>
          <w:color w:themeColor="text1" w:val="000000"/>
        </w:rPr>
      </w:r>
    </w:p>
    <w:p>
      <w:pPr>
        <w:pStyle w:val="ListParagraph"/>
        <w:ind w:left="1800"/>
        <w:rPr>
          <w:rFonts w:ascii="Aptos" w:hAnsi="Aptos"/>
          <w:color w:themeColor="text1" w:val="000000"/>
        </w:rPr>
      </w:pPr>
      <w:r>
        <w:rPr>
          <w:rFonts w:ascii="Aptos" w:hAnsi="Aptos"/>
          <w:color w:themeColor="text1" w:val="000000"/>
        </w:rPr>
      </w:r>
    </w:p>
    <w:p>
      <w:pPr>
        <w:pStyle w:val="ListParagraph"/>
        <w:numPr>
          <w:ilvl w:val="0"/>
          <w:numId w:val="5"/>
        </w:numPr>
        <w:textAlignment w:val="auto"/>
        <w:rPr>
          <w:rFonts w:ascii="Aptos" w:hAnsi="Aptos"/>
          <w:color w:themeColor="text1" w:val="000000"/>
        </w:rPr>
      </w:pPr>
      <w:r>
        <w:rPr>
          <w:rFonts w:ascii="Aptos" w:hAnsi="Aptos"/>
          <w:color w:themeColor="text1" w:val="000000"/>
        </w:rPr>
        <w:t>Is widely represented as departments or programs in academic institutions</w:t>
      </w:r>
    </w:p>
    <w:p>
      <w:pPr>
        <w:pStyle w:val="Normal"/>
        <w:textAlignment w:val="auto"/>
        <w:rPr>
          <w:rFonts w:ascii="Aptos" w:hAnsi="Aptos"/>
          <w:color w:themeColor="text1" w:val="000000"/>
        </w:rPr>
      </w:pPr>
      <w:r>
        <w:rPr>
          <w:rFonts w:ascii="Aptos" w:hAnsi="Aptos"/>
          <w:color w:themeColor="text1" w:val="000000"/>
        </w:rPr>
      </w:r>
    </w:p>
    <w:p>
      <w:pPr>
        <w:pStyle w:val="Normal"/>
        <w:textAlignment w:val="auto"/>
        <w:rPr>
          <w:rFonts w:ascii="Aptos" w:hAnsi="Aptos"/>
          <w:color w:themeColor="text1" w:val="000000"/>
        </w:rPr>
      </w:pPr>
      <w:r>
        <w:rPr>
          <w:rFonts w:ascii="Aptos" w:hAnsi="Aptos"/>
          <w:color w:themeColor="text1" w:val="000000"/>
        </w:rPr>
      </w:r>
    </w:p>
    <w:p>
      <w:pPr>
        <w:pStyle w:val="Normal"/>
        <w:textAlignment w:val="auto"/>
        <w:rPr>
          <w:rFonts w:ascii="Aptos" w:hAnsi="Aptos"/>
          <w:color w:themeColor="text1" w:val="000000"/>
        </w:rPr>
      </w:pPr>
      <w:r>
        <w:rPr>
          <w:rFonts w:ascii="Aptos" w:hAnsi="Aptos"/>
          <w:color w:themeColor="text1" w:val="000000"/>
        </w:rPr>
      </w:r>
    </w:p>
    <w:p>
      <w:pPr>
        <w:pStyle w:val="ListParagraph"/>
        <w:ind w:left="1800"/>
        <w:rPr>
          <w:rFonts w:ascii="Aptos" w:hAnsi="Aptos"/>
          <w:color w:themeColor="text1" w:val="000000"/>
        </w:rPr>
      </w:pPr>
      <w:r>
        <w:rPr>
          <w:rFonts w:ascii="Aptos" w:hAnsi="Aptos"/>
          <w:color w:themeColor="text1" w:val="000000"/>
        </w:rPr>
      </w:r>
    </w:p>
    <w:p>
      <w:pPr>
        <w:pStyle w:val="ListParagraph"/>
        <w:numPr>
          <w:ilvl w:val="0"/>
          <w:numId w:val="5"/>
        </w:numPr>
        <w:textAlignment w:val="auto"/>
        <w:rPr>
          <w:rFonts w:ascii="Aptos" w:hAnsi="Aptos"/>
          <w:color w:themeColor="text1" w:val="000000"/>
        </w:rPr>
      </w:pPr>
      <w:r>
        <w:rPr>
          <w:rFonts w:ascii="Aptos" w:hAnsi="Aptos"/>
          <w:color w:themeColor="text1" w:val="000000"/>
        </w:rPr>
        <w:t>Is represented as major research divisions/groups in other academic associations</w:t>
      </w:r>
    </w:p>
    <w:p>
      <w:pPr>
        <w:pStyle w:val="Normal"/>
        <w:textAlignment w:val="auto"/>
        <w:rPr>
          <w:rFonts w:ascii="Aptos" w:hAnsi="Aptos"/>
          <w:color w:themeColor="text1" w:val="000000"/>
        </w:rPr>
      </w:pPr>
      <w:r>
        <w:rPr>
          <w:rFonts w:ascii="Aptos" w:hAnsi="Aptos"/>
          <w:color w:themeColor="text1" w:val="000000"/>
        </w:rPr>
      </w:r>
    </w:p>
    <w:p>
      <w:pPr>
        <w:pStyle w:val="Normal"/>
        <w:textAlignment w:val="auto"/>
        <w:rPr>
          <w:rFonts w:ascii="Aptos" w:hAnsi="Aptos"/>
          <w:color w:themeColor="text1" w:val="000000"/>
        </w:rPr>
      </w:pPr>
      <w:r>
        <w:rPr>
          <w:rFonts w:ascii="Aptos" w:hAnsi="Aptos"/>
          <w:color w:themeColor="text1" w:val="000000"/>
        </w:rPr>
      </w:r>
    </w:p>
    <w:p>
      <w:pPr>
        <w:pStyle w:val="Normal"/>
        <w:textAlignment w:val="auto"/>
        <w:rPr>
          <w:rFonts w:ascii="Aptos" w:hAnsi="Aptos"/>
          <w:color w:themeColor="text1" w:val="000000"/>
        </w:rPr>
      </w:pPr>
      <w:r>
        <w:rPr>
          <w:rFonts w:ascii="Aptos" w:hAnsi="Aptos"/>
          <w:color w:themeColor="text1" w:val="000000"/>
        </w:rPr>
      </w:r>
    </w:p>
    <w:p>
      <w:pPr>
        <w:pStyle w:val="Normal"/>
        <w:textAlignment w:val="auto"/>
        <w:rPr>
          <w:rFonts w:ascii="Aptos" w:hAnsi="Aptos"/>
          <w:color w:themeColor="text1" w:val="000000"/>
        </w:rPr>
      </w:pPr>
      <w:r>
        <w:rPr>
          <w:rFonts w:ascii="Aptos" w:hAnsi="Aptos"/>
          <w:color w:themeColor="text1" w:val="000000"/>
        </w:rPr>
      </w:r>
    </w:p>
    <w:p>
      <w:pPr>
        <w:pStyle w:val="ListParagraph"/>
        <w:ind w:left="1800"/>
        <w:rPr>
          <w:rFonts w:ascii="Aptos" w:hAnsi="Aptos"/>
          <w:color w:themeColor="text1" w:val="000000"/>
        </w:rPr>
      </w:pPr>
      <w:r>
        <w:rPr>
          <w:rFonts w:ascii="Aptos" w:hAnsi="Aptos"/>
          <w:color w:themeColor="text1" w:val="000000"/>
        </w:rPr>
      </w:r>
    </w:p>
    <w:p>
      <w:pPr>
        <w:pStyle w:val="ListParagraph"/>
        <w:numPr>
          <w:ilvl w:val="0"/>
          <w:numId w:val="5"/>
        </w:numPr>
        <w:textAlignment w:val="auto"/>
        <w:rPr>
          <w:rFonts w:ascii="Aptos" w:hAnsi="Aptos"/>
          <w:color w:themeColor="text1" w:val="000000"/>
        </w:rPr>
      </w:pPr>
      <w:r>
        <w:rPr>
          <w:rFonts w:eastAsia="Times New Roman" w:cs="Arial" w:ascii="Aptos" w:hAnsi="Aptos"/>
          <w:kern w:val="0"/>
        </w:rPr>
        <w:t>Advances a theoretical or methodological core that distinguishes it from adjacent areas of study</w:t>
      </w:r>
    </w:p>
    <w:p>
      <w:pPr>
        <w:pStyle w:val="Normal"/>
        <w:textAlignment w:val="auto"/>
        <w:rPr>
          <w:rFonts w:ascii="Aptos" w:hAnsi="Aptos"/>
          <w:color w:themeColor="text1" w:val="000000"/>
        </w:rPr>
      </w:pPr>
      <w:r>
        <w:rPr>
          <w:rFonts w:ascii="Aptos" w:hAnsi="Aptos"/>
          <w:color w:themeColor="text1" w:val="000000"/>
        </w:rPr>
      </w:r>
    </w:p>
    <w:p>
      <w:pPr>
        <w:pStyle w:val="Normal"/>
        <w:textAlignment w:val="auto"/>
        <w:rPr>
          <w:rFonts w:ascii="Aptos" w:hAnsi="Aptos"/>
          <w:color w:themeColor="text1" w:val="000000"/>
        </w:rPr>
      </w:pPr>
      <w:r>
        <w:rPr>
          <w:rFonts w:ascii="Aptos" w:hAnsi="Aptos"/>
          <w:color w:themeColor="text1" w:val="000000"/>
        </w:rPr>
      </w:r>
    </w:p>
    <w:p>
      <w:pPr>
        <w:pStyle w:val="ListParagraph"/>
        <w:ind w:left="1800"/>
        <w:rPr>
          <w:rFonts w:ascii="Aptos" w:hAnsi="Aptos"/>
          <w:color w:themeColor="text1" w:val="000000"/>
        </w:rPr>
      </w:pPr>
      <w:r>
        <w:rPr>
          <w:rFonts w:ascii="Aptos" w:hAnsi="Aptos"/>
          <w:color w:themeColor="text1" w:val="000000"/>
        </w:rPr>
      </w:r>
    </w:p>
    <w:p>
      <w:pPr>
        <w:pStyle w:val="ListParagraph"/>
        <w:numPr>
          <w:ilvl w:val="0"/>
          <w:numId w:val="5"/>
        </w:numPr>
        <w:textAlignment w:val="auto"/>
        <w:rPr>
          <w:rFonts w:ascii="Aptos" w:hAnsi="Aptos"/>
          <w:color w:themeColor="text1" w:val="000000"/>
        </w:rPr>
      </w:pPr>
      <w:r>
        <w:rPr>
          <w:rFonts w:ascii="Aptos" w:hAnsi="Aptos"/>
          <w:color w:themeColor="text1" w:val="000000"/>
        </w:rPr>
        <w:t>Can show peer-reviewed academic journals addressing the subject.</w:t>
      </w:r>
    </w:p>
    <w:p>
      <w:pPr>
        <w:pStyle w:val="Normal"/>
        <w:rPr>
          <w:rFonts w:ascii="Aptos" w:hAnsi="Aptos"/>
        </w:rPr>
      </w:pPr>
      <w:r>
        <w:rPr>
          <w:rFonts w:ascii="Aptos" w:hAnsi="Aptos"/>
        </w:rPr>
      </w:r>
    </w:p>
    <w:p>
      <w:pPr>
        <w:pStyle w:val="Normal"/>
        <w:rPr>
          <w:rFonts w:ascii="Aptos" w:hAnsi="Aptos"/>
        </w:rPr>
      </w:pPr>
      <w:r>
        <w:rPr>
          <w:rFonts w:ascii="Aptos" w:hAnsi="Aptos"/>
        </w:rPr>
      </w:r>
    </w:p>
    <w:p>
      <w:pPr>
        <w:pStyle w:val="Normal"/>
        <w:rPr>
          <w:rFonts w:ascii="Aptos" w:hAnsi="Aptos"/>
        </w:rPr>
      </w:pPr>
      <w:r>
        <w:rPr>
          <w:rFonts w:ascii="Aptos" w:hAnsi="Aptos"/>
        </w:rPr>
      </w:r>
    </w:p>
    <w:p>
      <w:pPr>
        <w:pStyle w:val="Normal"/>
        <w:rPr>
          <w:rFonts w:ascii="Aptos" w:hAnsi="Aptos" w:cs="Times New Roman"/>
          <w:color w:themeColor="text1" w:val="000000"/>
        </w:rPr>
      </w:pPr>
      <w:r>
        <w:rPr>
          <w:rFonts w:cs="Times New Roman" w:ascii="Aptos" w:hAnsi="Aptos"/>
          <w:b/>
          <w:bCs/>
          <w:color w:themeColor="text1" w:val="000000"/>
        </w:rPr>
        <w:t xml:space="preserve">g. Demonstration that the Section will be able to meet ongoing requirements for Sections </w:t>
      </w:r>
      <w:r>
        <w:rPr>
          <w:rFonts w:cs="Times New Roman" w:ascii="Aptos" w:hAnsi="Aptos"/>
          <w:color w:themeColor="text1" w:val="000000"/>
        </w:rPr>
        <w:t xml:space="preserve">(See </w:t>
      </w:r>
      <w:hyperlink r:id="rId9">
        <w:r>
          <w:rPr>
            <w:rStyle w:val="Hyperlink"/>
            <w:rFonts w:cs="Times New Roman" w:ascii="Aptos" w:hAnsi="Aptos"/>
            <w:i/>
            <w:iCs/>
          </w:rPr>
          <w:t>Policies for Establishing and Maintaining Research Sections Within IAMCR</w:t>
        </w:r>
      </w:hyperlink>
      <w:r>
        <w:rPr>
          <w:rFonts w:cs="Times New Roman" w:ascii="Aptos" w:hAnsi="Aptos"/>
          <w:color w:themeColor="text1" w:val="000000"/>
        </w:rPr>
        <w:t xml:space="preserve">, </w:t>
      </w:r>
      <w:r>
        <w:rPr>
          <w:rFonts w:cs="Times New Roman" w:ascii="Aptos" w:hAnsi="Aptos"/>
          <w:b/>
          <w:bCs/>
          <w:color w:themeColor="text1" w:val="000000"/>
        </w:rPr>
        <w:t>Section 4</w:t>
      </w:r>
      <w:r>
        <w:rPr>
          <w:rFonts w:cs="Times New Roman" w:ascii="Aptos" w:hAnsi="Aptos"/>
          <w:color w:themeColor="text1" w:val="000000"/>
        </w:rPr>
        <w:t xml:space="preserve">). </w:t>
      </w:r>
    </w:p>
    <w:p>
      <w:pPr>
        <w:pStyle w:val="Normal"/>
        <w:rPr>
          <w:rFonts w:ascii="Aptos" w:hAnsi="Aptos" w:cs="Times New Roman"/>
          <w:color w:themeColor="text1" w:val="000000"/>
        </w:rPr>
      </w:pPr>
      <w:r>
        <w:rPr>
          <w:rFonts w:cs="Times New Roman" w:ascii="Aptos" w:hAnsi="Aptos"/>
          <w:color w:themeColor="text1" w:val="000000"/>
        </w:rPr>
      </w:r>
    </w:p>
    <w:p>
      <w:pPr>
        <w:pStyle w:val="Normal"/>
        <w:rPr>
          <w:rFonts w:ascii="Aptos" w:hAnsi="Aptos" w:cs="Times New Roman"/>
          <w:color w:themeColor="text1" w:val="000000"/>
        </w:rPr>
      </w:pPr>
      <w:r>
        <w:rPr>
          <w:rFonts w:cs="Times New Roman" w:ascii="Aptos" w:hAnsi="Aptos"/>
          <w:color w:themeColor="text1" w:val="000000"/>
        </w:rPr>
      </w:r>
    </w:p>
    <w:p>
      <w:pPr>
        <w:pStyle w:val="Normal"/>
        <w:rPr>
          <w:rFonts w:ascii="Aptos" w:hAnsi="Aptos" w:cs="Times New Roman"/>
          <w:color w:themeColor="text1" w:val="000000"/>
        </w:rPr>
      </w:pPr>
      <w:r>
        <w:rPr>
          <w:rFonts w:cs="Times New Roman" w:ascii="Aptos" w:hAnsi="Aptos"/>
          <w:color w:themeColor="text1" w:val="000000"/>
        </w:rPr>
      </w:r>
    </w:p>
    <w:p>
      <w:pPr>
        <w:pStyle w:val="Normal"/>
        <w:rPr>
          <w:rFonts w:ascii="Aptos" w:hAnsi="Aptos" w:cs="Times New Roman"/>
          <w:color w:themeColor="text1" w:val="000000"/>
        </w:rPr>
      </w:pPr>
      <w:r>
        <w:rPr>
          <w:rFonts w:cs="Times New Roman" w:ascii="Aptos" w:hAnsi="Aptos"/>
          <w:color w:themeColor="text1" w:val="000000"/>
        </w:rPr>
      </w:r>
    </w:p>
    <w:p>
      <w:pPr>
        <w:pStyle w:val="Normal"/>
        <w:rPr>
          <w:rFonts w:ascii="Aptos" w:hAnsi="Aptos" w:cs="Times New Roman"/>
          <w:b/>
          <w:bCs/>
          <w:color w:themeColor="text1" w:val="000000"/>
        </w:rPr>
      </w:pPr>
      <w:r>
        <w:rPr>
          <w:rFonts w:cs="Times New Roman" w:ascii="Aptos" w:hAnsi="Aptos"/>
          <w:b/>
          <w:bCs/>
          <w:color w:themeColor="text1" w:val="000000"/>
        </w:rPr>
        <w:t xml:space="preserve">h. Confirmation that the Working Group has gone through at least one 4-year review, demonstrating that it has met Working Group requirements over that period. </w:t>
      </w:r>
    </w:p>
    <w:p>
      <w:pPr>
        <w:pStyle w:val="Normal"/>
        <w:rPr>
          <w:rFonts w:ascii="Aptos" w:hAnsi="Aptos" w:cs="Times New Roman"/>
          <w:b/>
          <w:bCs/>
          <w:color w:themeColor="text1" w:val="000000"/>
        </w:rPr>
      </w:pPr>
      <w:r>
        <w:rPr>
          <w:rFonts w:cs="Times New Roman" w:ascii="Aptos" w:hAnsi="Aptos"/>
          <w:b/>
          <w:bCs/>
          <w:color w:themeColor="text1" w:val="000000"/>
        </w:rPr>
      </w:r>
    </w:p>
    <w:p>
      <w:pPr>
        <w:pStyle w:val="Normal"/>
        <w:rPr>
          <w:rFonts w:ascii="Aptos" w:hAnsi="Aptos" w:cs="Times New Roman"/>
          <w:b/>
          <w:bCs/>
          <w:color w:themeColor="text1" w:val="000000"/>
        </w:rPr>
      </w:pPr>
      <w:r>
        <w:rPr>
          <w:rFonts w:cs="Times New Roman" w:ascii="Aptos" w:hAnsi="Aptos"/>
          <w:b/>
          <w:bCs/>
          <w:color w:themeColor="text1" w:val="000000"/>
        </w:rPr>
      </w:r>
    </w:p>
    <w:p>
      <w:pPr>
        <w:pStyle w:val="Normal"/>
        <w:rPr>
          <w:rFonts w:ascii="Aptos" w:hAnsi="Aptos" w:cs="Times New Roman"/>
          <w:b/>
          <w:bCs/>
          <w:color w:themeColor="text1" w:val="000000"/>
        </w:rPr>
      </w:pPr>
      <w:r>
        <w:rPr>
          <w:rFonts w:cs="Times New Roman" w:ascii="Aptos" w:hAnsi="Aptos"/>
          <w:b/>
          <w:bCs/>
          <w:color w:themeColor="text1" w:val="000000"/>
        </w:rPr>
      </w:r>
    </w:p>
    <w:p>
      <w:pPr>
        <w:pStyle w:val="Normal"/>
        <w:rPr>
          <w:rFonts w:ascii="Aptos" w:hAnsi="Aptos" w:cs="Times New Roman"/>
          <w:b/>
          <w:bCs/>
          <w:color w:themeColor="text1" w:val="000000"/>
        </w:rPr>
      </w:pPr>
      <w:r>
        <w:rPr>
          <w:rFonts w:cs="Times New Roman" w:ascii="Aptos" w:hAnsi="Aptos"/>
          <w:b/>
          <w:bCs/>
          <w:color w:themeColor="text1" w:val="000000"/>
        </w:rPr>
      </w:r>
    </w:p>
    <w:p>
      <w:pPr>
        <w:pStyle w:val="Normal"/>
        <w:rPr>
          <w:rFonts w:ascii="Aptos" w:hAnsi="Aptos" w:cs="Times New Roman"/>
          <w:color w:themeColor="text1" w:val="000000"/>
        </w:rPr>
      </w:pPr>
      <w:r>
        <w:rPr>
          <w:rFonts w:cs="Times New Roman" w:ascii="Aptos" w:hAnsi="Aptos"/>
          <w:color w:themeColor="text1" w:val="000000"/>
        </w:rPr>
      </w:r>
    </w:p>
    <w:p>
      <w:pPr>
        <w:pStyle w:val="ListParagraph"/>
        <w:numPr>
          <w:ilvl w:val="0"/>
          <w:numId w:val="6"/>
        </w:numPr>
        <w:ind w:hanging="142" w:left="142"/>
        <w:rPr>
          <w:rFonts w:ascii="Aptos" w:hAnsi="Aptos" w:cs="Times New Roman"/>
          <w:b/>
          <w:bCs/>
          <w:color w:themeColor="text1" w:val="000000"/>
        </w:rPr>
      </w:pPr>
      <w:r>
        <w:rPr>
          <w:rFonts w:cs="Times New Roman" w:ascii="Aptos" w:hAnsi="Aptos"/>
          <w:b/>
          <w:bCs/>
          <w:color w:themeColor="text1" w:val="000000"/>
        </w:rPr>
        <w:t>Two-year plan of work for the proposed Section, outlining its planned activities and priorities. Refer to past and ongoing accomplishments of the Working Group as relevant and include planned activities as necessary.</w:t>
      </w:r>
    </w:p>
    <w:p>
      <w:pPr>
        <w:pStyle w:val="ListParagraph"/>
        <w:ind w:left="142"/>
        <w:rPr>
          <w:rFonts w:ascii="Aptos" w:hAnsi="Aptos" w:cs="Times New Roman"/>
          <w:color w:themeColor="text1" w:val="000000"/>
        </w:rPr>
      </w:pPr>
      <w:r>
        <w:rPr>
          <w:rFonts w:cs="Times New Roman" w:ascii="Aptos" w:hAnsi="Aptos"/>
          <w:color w:themeColor="text1" w:val="000000"/>
        </w:rPr>
      </w:r>
    </w:p>
    <w:p>
      <w:pPr>
        <w:pStyle w:val="ListParagraph"/>
        <w:ind w:left="142"/>
        <w:rPr>
          <w:rFonts w:ascii="Aptos" w:hAnsi="Aptos" w:cs="Times New Roman"/>
          <w:i/>
          <w:i/>
          <w:iCs/>
          <w:color w:themeColor="text1" w:val="000000"/>
        </w:rPr>
      </w:pPr>
      <w:r>
        <w:rPr>
          <w:rFonts w:cs="Times New Roman" w:ascii="Aptos" w:hAnsi="Aptos"/>
          <w:i/>
          <w:iCs/>
          <w:color w:themeColor="text1" w:val="000000"/>
        </w:rPr>
        <w:t>Plan for Year 1 of the proposed Section</w:t>
      </w:r>
    </w:p>
    <w:p>
      <w:pPr>
        <w:pStyle w:val="ListParagraph"/>
        <w:ind w:left="142"/>
        <w:rPr>
          <w:rFonts w:ascii="Aptos" w:hAnsi="Aptos" w:cs="Times New Roman"/>
          <w:color w:themeColor="text1" w:val="000000"/>
        </w:rPr>
      </w:pPr>
      <w:r>
        <w:rPr>
          <w:rFonts w:cs="Times New Roman" w:ascii="Aptos" w:hAnsi="Aptos"/>
          <w:color w:themeColor="text1" w:val="000000"/>
        </w:rPr>
      </w:r>
    </w:p>
    <w:p>
      <w:pPr>
        <w:pStyle w:val="ListParagraph"/>
        <w:ind w:left="142"/>
        <w:rPr>
          <w:rFonts w:ascii="Aptos" w:hAnsi="Aptos" w:cs="Times New Roman"/>
          <w:color w:themeColor="text1" w:val="000000"/>
        </w:rPr>
      </w:pPr>
      <w:r>
        <w:rPr>
          <w:rFonts w:cs="Times New Roman" w:ascii="Aptos" w:hAnsi="Aptos"/>
          <w:color w:themeColor="text1" w:val="000000"/>
        </w:rPr>
      </w:r>
    </w:p>
    <w:p>
      <w:pPr>
        <w:pStyle w:val="ListParagraph"/>
        <w:ind w:left="142"/>
        <w:rPr>
          <w:rFonts w:ascii="Aptos" w:hAnsi="Aptos" w:cs="Times New Roman"/>
          <w:color w:themeColor="text1" w:val="000000"/>
        </w:rPr>
      </w:pPr>
      <w:r>
        <w:rPr>
          <w:rFonts w:cs="Times New Roman" w:ascii="Aptos" w:hAnsi="Aptos"/>
          <w:color w:themeColor="text1" w:val="000000"/>
        </w:rPr>
      </w:r>
    </w:p>
    <w:p>
      <w:pPr>
        <w:pStyle w:val="ListParagraph"/>
        <w:ind w:left="142"/>
        <w:rPr>
          <w:rFonts w:ascii="Aptos" w:hAnsi="Aptos" w:cs="Times New Roman"/>
          <w:color w:themeColor="text1" w:val="000000"/>
        </w:rPr>
      </w:pPr>
      <w:r>
        <w:rPr>
          <w:rFonts w:cs="Times New Roman" w:ascii="Aptos" w:hAnsi="Aptos"/>
          <w:color w:themeColor="text1" w:val="000000"/>
        </w:rPr>
      </w:r>
    </w:p>
    <w:p>
      <w:pPr>
        <w:pStyle w:val="Normal"/>
        <w:ind w:left="720"/>
        <w:rPr>
          <w:rFonts w:ascii="Aptos" w:hAnsi="Aptos" w:cs="Times New Roman"/>
          <w:color w:themeColor="text1" w:val="000000"/>
        </w:rPr>
      </w:pPr>
      <w:r>
        <w:rPr>
          <w:rFonts w:cs="Times New Roman" w:ascii="Aptos" w:hAnsi="Aptos"/>
          <w:color w:themeColor="text1" w:val="000000"/>
        </w:rPr>
      </w:r>
    </w:p>
    <w:p>
      <w:pPr>
        <w:pStyle w:val="ListParagraph"/>
        <w:ind w:left="142"/>
        <w:rPr>
          <w:rFonts w:ascii="Aptos" w:hAnsi="Aptos" w:cs="Times New Roman"/>
          <w:i/>
          <w:i/>
          <w:iCs/>
          <w:color w:themeColor="text1" w:val="000000"/>
        </w:rPr>
      </w:pPr>
      <w:r>
        <w:rPr>
          <w:rFonts w:cs="Times New Roman" w:ascii="Aptos" w:hAnsi="Aptos"/>
          <w:i/>
          <w:iCs/>
          <w:color w:themeColor="text1" w:val="000000"/>
        </w:rPr>
        <w:t>Plan for Year 2 of the proposed Section</w:t>
      </w:r>
    </w:p>
    <w:p>
      <w:pPr>
        <w:pStyle w:val="Normal"/>
        <w:rPr>
          <w:rFonts w:ascii="Aptos" w:hAnsi="Aptos" w:cs="Times New Roman"/>
          <w:color w:themeColor="text1" w:val="000000"/>
        </w:rPr>
      </w:pPr>
      <w:r>
        <w:rPr>
          <w:rFonts w:cs="Times New Roman" w:ascii="Aptos" w:hAnsi="Aptos"/>
          <w:color w:themeColor="text1" w:val="000000"/>
        </w:rPr>
      </w:r>
    </w:p>
    <w:p>
      <w:pPr>
        <w:pStyle w:val="Normal"/>
        <w:rPr>
          <w:rFonts w:ascii="Aptos" w:hAnsi="Aptos" w:cs="Times New Roman"/>
          <w:color w:themeColor="text1" w:val="000000"/>
        </w:rPr>
      </w:pPr>
      <w:r>
        <w:rPr>
          <w:rFonts w:cs="Times New Roman" w:ascii="Aptos" w:hAnsi="Aptos"/>
          <w:color w:themeColor="text1" w:val="000000"/>
        </w:rPr>
      </w:r>
    </w:p>
    <w:p>
      <w:pPr>
        <w:pStyle w:val="Normal"/>
        <w:tabs>
          <w:tab w:val="clear" w:pos="709"/>
          <w:tab w:val="left" w:pos="1500" w:leader="none"/>
        </w:tabs>
        <w:rPr>
          <w:rFonts w:ascii="Aptos" w:hAnsi="Aptos" w:cs="Times New Roman"/>
          <w:color w:themeColor="text1" w:val="000000"/>
        </w:rPr>
      </w:pPr>
      <w:r>
        <w:rPr>
          <w:rFonts w:cs="Times New Roman" w:ascii="Aptos" w:hAnsi="Aptos"/>
          <w:color w:themeColor="text1" w:val="000000"/>
        </w:rPr>
        <w:tab/>
      </w:r>
    </w:p>
    <w:p>
      <w:pPr>
        <w:pStyle w:val="Normal"/>
        <w:tabs>
          <w:tab w:val="clear" w:pos="709"/>
          <w:tab w:val="left" w:pos="1500" w:leader="none"/>
        </w:tabs>
        <w:rPr>
          <w:rFonts w:ascii="Aptos" w:hAnsi="Aptos" w:cs="Times New Roman"/>
          <w:color w:themeColor="text1" w:val="000000"/>
        </w:rPr>
      </w:pPr>
      <w:r>
        <w:rPr>
          <w:rFonts w:cs="Times New Roman" w:ascii="Aptos" w:hAnsi="Aptos"/>
          <w:color w:themeColor="text1" w:val="000000"/>
        </w:rPr>
      </w:r>
    </w:p>
    <w:p>
      <w:pPr>
        <w:sectPr>
          <w:headerReference w:type="even" r:id="rId10"/>
          <w:headerReference w:type="default" r:id="rId11"/>
          <w:headerReference w:type="first" r:id="rId12"/>
          <w:footerReference w:type="even" r:id="rId13"/>
          <w:footerReference w:type="default" r:id="rId14"/>
          <w:footerReference w:type="first" r:id="rId15"/>
          <w:footnotePr>
            <w:numFmt w:val="decimal"/>
          </w:footnotePr>
          <w:type w:val="nextPage"/>
          <w:pgSz w:w="11906" w:h="16838"/>
          <w:pgMar w:left="1134" w:right="1134" w:gutter="0" w:header="0" w:top="1701" w:footer="0" w:bottom="851"/>
          <w:pgNumType w:fmt="decimal"/>
          <w:formProt w:val="false"/>
          <w:titlePg/>
          <w:textDirection w:val="lrTb"/>
          <w:docGrid w:type="default" w:linePitch="360" w:charSpace="0"/>
        </w:sectPr>
        <w:pStyle w:val="Normal"/>
        <w:textAlignment w:val="auto"/>
        <w:rPr>
          <w:rFonts w:ascii="Aptos" w:hAnsi="Aptos" w:cs="Times New Roman"/>
          <w:color w:themeColor="text1" w:val="000000"/>
        </w:rPr>
      </w:pPr>
      <w:r>
        <w:rPr>
          <w:rFonts w:cs="Times New Roman" w:ascii="Aptos" w:hAnsi="Aptos"/>
          <w:color w:themeColor="text1" w:val="000000"/>
        </w:rPr>
      </w:r>
      <w:r>
        <w:br w:type="page"/>
      </w:r>
    </w:p>
    <w:p>
      <w:pPr>
        <w:pStyle w:val="Normal"/>
        <w:rPr>
          <w:rFonts w:ascii="Aptos" w:hAnsi="Aptos" w:cs="Times New Roman"/>
          <w:color w:themeColor="text1" w:val="000000"/>
        </w:rPr>
      </w:pPr>
      <w:r>
        <w:rPr>
          <w:rFonts w:cs="Times New Roman" w:ascii="Aptos" w:hAnsi="Aptos"/>
          <w:b/>
          <w:bCs/>
          <w:color w:themeColor="text1" w:val="000000"/>
        </w:rPr>
        <w:t>h. Provide names and country affiliations of, minimally, 20 regular IAMCR members</w:t>
      </w:r>
      <w:r>
        <w:rPr>
          <w:rStyle w:val="FootnoteReference"/>
          <w:rFonts w:cs="Times New Roman" w:ascii="Aptos" w:hAnsi="Aptos"/>
          <w:b/>
          <w:bCs/>
          <w:color w:themeColor="text1" w:val="000000"/>
        </w:rPr>
        <w:footnoteReference w:id="3"/>
      </w:r>
      <w:r>
        <w:rPr>
          <w:rFonts w:cs="Times New Roman" w:ascii="Aptos" w:hAnsi="Aptos"/>
          <w:b/>
          <w:bCs/>
          <w:color w:themeColor="text1" w:val="000000"/>
        </w:rPr>
        <w:t xml:space="preserve"> located in at least 3 continents who have read the proposed mission statement and plan of work and who support the application</w:t>
      </w:r>
      <w:r>
        <w:rPr>
          <w:rFonts w:cs="Times New Roman" w:ascii="Aptos" w:hAnsi="Aptos"/>
          <w:color w:themeColor="text1" w:val="000000"/>
        </w:rPr>
        <w:t xml:space="preserve">. </w:t>
        <w:br/>
      </w:r>
      <w:r>
        <w:rPr>
          <w:rFonts w:cs="Times New Roman" w:ascii="Aptos" w:hAnsi="Aptos"/>
          <w:color w:themeColor="text1" w:val="000000"/>
          <w:sz w:val="20"/>
          <w:szCs w:val="20"/>
        </w:rPr>
        <w:t>Keep individual supportive emails “for the record”. If you use a webform to collect the information below, please attach the generated spreadsheet as a separate file to this application.</w:t>
      </w:r>
      <w:r>
        <w:rPr>
          <w:rFonts w:cs="Times New Roman" w:ascii="Aptos" w:hAnsi="Aptos"/>
          <w:color w:themeColor="text1" w:val="000000"/>
        </w:rPr>
        <w:br/>
      </w:r>
    </w:p>
    <w:tbl>
      <w:tblPr>
        <w:tblStyle w:val="Grigliatabella"/>
        <w:tblW w:w="13330"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546"/>
        <w:gridCol w:w="2711"/>
        <w:gridCol w:w="2277"/>
        <w:gridCol w:w="1276"/>
        <w:gridCol w:w="1558"/>
        <w:gridCol w:w="1501"/>
        <w:gridCol w:w="3460"/>
      </w:tblGrid>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No.</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Name(s)</w:t>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Surname(s)</w:t>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IAMCR member</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Country</w:t>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Continent</w:t>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Email</w:t>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1</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2</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3</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4</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5</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6</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7</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8</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9</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10</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11</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12</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13</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14</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15</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16</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17</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18</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19</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20</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Add as appropriate</w:t>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bl>
    <w:p>
      <w:pPr>
        <w:pStyle w:val="Normal"/>
        <w:rPr>
          <w:rFonts w:ascii="Aptos" w:hAnsi="Aptos" w:cs="Times New Roman"/>
          <w:color w:themeColor="text1" w:val="000000"/>
        </w:rPr>
      </w:pPr>
      <w:r>
        <w:rPr>
          <w:rFonts w:cs="Times New Roman" w:ascii="Aptos" w:hAnsi="Aptos"/>
          <w:color w:themeColor="text1" w:val="000000"/>
        </w:rPr>
      </w:r>
    </w:p>
    <w:p>
      <w:pPr>
        <w:pStyle w:val="Normal"/>
        <w:ind w:left="1440"/>
        <w:rPr>
          <w:rFonts w:ascii="Aptos" w:hAnsi="Aptos" w:cs="Times New Roman"/>
          <w:color w:themeColor="text1" w:val="000000"/>
        </w:rPr>
      </w:pPr>
      <w:r>
        <w:rPr>
          <w:rFonts w:cs="Times New Roman" w:ascii="Aptos" w:hAnsi="Aptos"/>
          <w:color w:themeColor="text1" w:val="000000"/>
        </w:rPr>
      </w:r>
    </w:p>
    <w:p>
      <w:pPr>
        <w:pStyle w:val="Normal"/>
        <w:ind w:left="1440"/>
        <w:rPr>
          <w:rFonts w:ascii="Aptos" w:hAnsi="Aptos" w:cs="Times New Roman"/>
          <w:b/>
          <w:bCs/>
          <w:color w:themeColor="text1" w:val="000000"/>
        </w:rPr>
      </w:pPr>
      <w:r>
        <w:rPr>
          <w:rFonts w:cs="Times New Roman" w:ascii="Aptos" w:hAnsi="Aptos"/>
          <w:b/>
          <w:bCs/>
          <w:color w:themeColor="text1" w:val="000000"/>
        </w:rPr>
      </w:r>
    </w:p>
    <w:p>
      <w:pPr>
        <w:pStyle w:val="Normal"/>
        <w:rPr>
          <w:rFonts w:ascii="Aptos" w:hAnsi="Aptos" w:cs="Times New Roman"/>
          <w:color w:themeColor="text1" w:val="000000"/>
        </w:rPr>
      </w:pPr>
      <w:r>
        <w:rPr>
          <w:rFonts w:cs="Times New Roman" w:ascii="Aptos" w:hAnsi="Aptos"/>
          <w:b/>
          <w:bCs/>
          <w:color w:themeColor="text1" w:val="000000"/>
        </w:rPr>
        <w:t xml:space="preserve">i. Provide names and country affiliations of, minimally, </w:t>
      </w:r>
      <w:hyperlink r:id="rId16">
        <w:r>
          <w:rPr>
            <w:rStyle w:val="Hyperlink"/>
            <w:rFonts w:cs="Times New Roman" w:ascii="Aptos" w:hAnsi="Aptos"/>
            <w:b/>
            <w:bCs/>
          </w:rPr>
          <w:t>5 International Council members</w:t>
        </w:r>
      </w:hyperlink>
      <w:r>
        <w:rPr>
          <w:rFonts w:cs="Times New Roman" w:ascii="Aptos" w:hAnsi="Aptos"/>
          <w:b/>
          <w:bCs/>
          <w:color w:themeColor="text1" w:val="000000"/>
        </w:rPr>
        <w:t xml:space="preserve"> located in at least 2 continents who have read the proposed mission statement and outlined plan of work and who support the application.</w:t>
      </w:r>
      <w:r>
        <w:rPr>
          <w:rFonts w:cs="Times New Roman" w:ascii="Aptos" w:hAnsi="Aptos"/>
          <w:color w:themeColor="text1" w:val="000000"/>
        </w:rPr>
        <w:t xml:space="preserve"> </w:t>
        <w:br/>
      </w:r>
      <w:r>
        <w:rPr>
          <w:rFonts w:cs="Times New Roman" w:ascii="Aptos" w:hAnsi="Aptos"/>
          <w:color w:themeColor="text1" w:val="000000"/>
          <w:sz w:val="20"/>
          <w:szCs w:val="20"/>
        </w:rPr>
        <w:t>Keep individual supportive emails “for the record”. If you use a webform to collect the information below, please attach the generated spreadsheet as a separate file to this application.</w:t>
      </w:r>
    </w:p>
    <w:p>
      <w:pPr>
        <w:pStyle w:val="NormalWeb"/>
        <w:spacing w:beforeAutospacing="0" w:before="0" w:afterAutospacing="0" w:after="0"/>
        <w:rPr>
          <w:rFonts w:ascii="Aptos" w:hAnsi="Aptos"/>
          <w:color w:themeColor="text1" w:val="000000"/>
        </w:rPr>
      </w:pPr>
      <w:r>
        <w:rPr>
          <w:rFonts w:ascii="Aptos" w:hAnsi="Aptos"/>
          <w:color w:themeColor="text1" w:val="000000"/>
        </w:rPr>
      </w:r>
    </w:p>
    <w:tbl>
      <w:tblPr>
        <w:tblStyle w:val="Grigliatabella"/>
        <w:tblW w:w="13330"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546"/>
        <w:gridCol w:w="2711"/>
        <w:gridCol w:w="2277"/>
        <w:gridCol w:w="1276"/>
        <w:gridCol w:w="1558"/>
        <w:gridCol w:w="1501"/>
        <w:gridCol w:w="3460"/>
      </w:tblGrid>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No.</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Name(s)</w:t>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Surname(s)</w:t>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IAMCR member</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Country</w:t>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Continent</w:t>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Email</w:t>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1</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2</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3</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4</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t>5</w:t>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YES / NO</w:t>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r>
        <w:trPr/>
        <w:tc>
          <w:tcPr>
            <w:tcW w:w="546" w:type="dxa"/>
            <w:tcBorders/>
          </w:tcPr>
          <w:p>
            <w:pPr>
              <w:pStyle w:val="Normal"/>
              <w:widowControl/>
              <w:suppressAutoHyphens w:val="true"/>
              <w:spacing w:before="0" w:after="0"/>
              <w:jc w:val="left"/>
              <w:rPr>
                <w:rFonts w:ascii="Aptos" w:hAnsi="Aptos" w:cs="Times New Roman"/>
                <w:b/>
                <w:bCs/>
                <w:color w:themeColor="text1" w:val="000000"/>
                <w:sz w:val="20"/>
                <w:szCs w:val="20"/>
              </w:rPr>
            </w:pPr>
            <w:r>
              <w:rPr>
                <w:rFonts w:cs="Times New Roman" w:ascii="Aptos" w:hAnsi="Aptos"/>
                <w:b/>
                <w:bCs/>
                <w:color w:themeColor="text1" w:val="000000"/>
                <w:sz w:val="20"/>
                <w:szCs w:val="20"/>
                <w:lang w:eastAsia="zh-CN" w:bidi="hi-IN"/>
              </w:rPr>
            </w:r>
          </w:p>
        </w:tc>
        <w:tc>
          <w:tcPr>
            <w:tcW w:w="271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t>Add as appropriate</w:t>
            </w:r>
          </w:p>
        </w:tc>
        <w:tc>
          <w:tcPr>
            <w:tcW w:w="2277"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276"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58"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1501"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c>
          <w:tcPr>
            <w:tcW w:w="3460" w:type="dxa"/>
            <w:tcBorders/>
          </w:tcPr>
          <w:p>
            <w:pPr>
              <w:pStyle w:val="Normal"/>
              <w:widowControl/>
              <w:suppressAutoHyphens w:val="true"/>
              <w:spacing w:before="0" w:after="0"/>
              <w:jc w:val="left"/>
              <w:rPr>
                <w:rFonts w:ascii="Aptos" w:hAnsi="Aptos" w:cs="Times New Roman"/>
                <w:color w:themeColor="text1" w:val="000000"/>
                <w:sz w:val="20"/>
                <w:szCs w:val="20"/>
              </w:rPr>
            </w:pPr>
            <w:r>
              <w:rPr>
                <w:rFonts w:cs="Times New Roman" w:ascii="Aptos" w:hAnsi="Aptos"/>
                <w:color w:themeColor="text1" w:val="000000"/>
                <w:sz w:val="20"/>
                <w:szCs w:val="20"/>
                <w:lang w:eastAsia="zh-CN" w:bidi="hi-IN"/>
              </w:rPr>
            </w:r>
          </w:p>
        </w:tc>
      </w:tr>
    </w:tbl>
    <w:p>
      <w:pPr>
        <w:pStyle w:val="NormalWeb"/>
        <w:spacing w:beforeAutospacing="0" w:before="0" w:afterAutospacing="0" w:after="0"/>
        <w:rPr>
          <w:rFonts w:ascii="Aptos" w:hAnsi="Aptos"/>
          <w:color w:themeColor="text1" w:val="000000"/>
        </w:rPr>
      </w:pPr>
      <w:r>
        <w:rPr>
          <w:rFonts w:ascii="Aptos" w:hAnsi="Aptos"/>
          <w:color w:themeColor="text1" w:val="000000"/>
        </w:rPr>
      </w:r>
    </w:p>
    <w:p>
      <w:pPr>
        <w:pStyle w:val="NormalWeb"/>
        <w:spacing w:beforeAutospacing="0" w:before="0" w:afterAutospacing="0" w:after="0"/>
        <w:rPr>
          <w:rFonts w:ascii="Aptos" w:hAnsi="Aptos"/>
          <w:color w:themeColor="text1" w:val="000000"/>
        </w:rPr>
      </w:pPr>
      <w:r>
        <w:rPr>
          <w:rFonts w:ascii="Aptos" w:hAnsi="Aptos"/>
          <w:color w:themeColor="text1" w:val="000000"/>
        </w:rPr>
      </w:r>
    </w:p>
    <w:p>
      <w:pPr>
        <w:pStyle w:val="NormalWeb"/>
        <w:spacing w:beforeAutospacing="0" w:before="0" w:afterAutospacing="0" w:after="0"/>
        <w:rPr>
          <w:rFonts w:ascii="Aptos" w:hAnsi="Aptos"/>
          <w:color w:themeColor="text1" w:val="000000"/>
        </w:rPr>
      </w:pPr>
      <w:r>
        <w:rPr>
          <w:rFonts w:ascii="Aptos" w:hAnsi="Aptos"/>
          <w:color w:themeColor="text1" w:val="000000"/>
        </w:rPr>
      </w:r>
    </w:p>
    <w:p>
      <w:pPr>
        <w:pStyle w:val="NormalWeb"/>
        <w:spacing w:beforeAutospacing="0" w:before="0" w:afterAutospacing="0" w:after="0"/>
        <w:rPr>
          <w:rFonts w:ascii="Aptos" w:hAnsi="Aptos"/>
          <w:color w:themeColor="text1" w:val="000000"/>
        </w:rPr>
      </w:pPr>
      <w:r>
        <w:rPr>
          <w:rFonts w:ascii="Aptos" w:hAnsi="Aptos"/>
          <w:color w:themeColor="text1" w:val="000000"/>
        </w:rPr>
      </w:r>
    </w:p>
    <w:p>
      <w:pPr>
        <w:pStyle w:val="NormalWeb"/>
        <w:spacing w:beforeAutospacing="0" w:before="0" w:afterAutospacing="0" w:after="0"/>
        <w:rPr>
          <w:rFonts w:ascii="Aptos" w:hAnsi="Aptos"/>
          <w:color w:themeColor="text1" w:val="000000"/>
        </w:rPr>
      </w:pPr>
      <w:r>
        <w:rPr>
          <w:rFonts w:ascii="Aptos" w:hAnsi="Aptos"/>
          <w:color w:themeColor="text1" w:val="000000"/>
        </w:rPr>
      </w:r>
    </w:p>
    <w:p>
      <w:pPr>
        <w:pStyle w:val="NormalWeb"/>
        <w:spacing w:beforeAutospacing="0" w:before="0" w:afterAutospacing="0" w:after="0"/>
        <w:rPr>
          <w:rFonts w:ascii="Aptos" w:hAnsi="Aptos"/>
          <w:color w:themeColor="text1" w:val="000000"/>
        </w:rPr>
      </w:pPr>
      <w:r>
        <w:rPr>
          <w:rFonts w:ascii="Aptos" w:hAnsi="Aptos"/>
          <w:color w:themeColor="text1" w:val="000000"/>
        </w:rPr>
      </w:r>
    </w:p>
    <w:p>
      <w:pPr>
        <w:pStyle w:val="NormalWeb"/>
        <w:spacing w:beforeAutospacing="0" w:before="0" w:afterAutospacing="0" w:after="0"/>
        <w:rPr>
          <w:rFonts w:ascii="Aptos" w:hAnsi="Aptos"/>
          <w:color w:themeColor="text1" w:val="000000"/>
        </w:rPr>
      </w:pPr>
      <w:r>
        <w:rPr>
          <w:rFonts w:ascii="Aptos" w:hAnsi="Aptos"/>
          <w:color w:themeColor="text1" w:val="000000"/>
        </w:rPr>
      </w:r>
    </w:p>
    <w:p>
      <w:pPr>
        <w:pStyle w:val="NormalWeb"/>
        <w:spacing w:beforeAutospacing="0" w:before="0" w:afterAutospacing="0" w:after="0"/>
        <w:rPr>
          <w:rFonts w:ascii="Aptos" w:hAnsi="Aptos"/>
          <w:color w:themeColor="text1" w:val="000000"/>
        </w:rPr>
      </w:pPr>
      <w:r>
        <w:rPr>
          <w:rFonts w:ascii="Aptos" w:hAnsi="Aptos"/>
          <w:color w:themeColor="text1" w:val="000000"/>
        </w:rPr>
      </w:r>
    </w:p>
    <w:p>
      <w:pPr>
        <w:pStyle w:val="NormalWeb"/>
        <w:spacing w:beforeAutospacing="0" w:before="0" w:afterAutospacing="0" w:after="0"/>
        <w:rPr>
          <w:rFonts w:ascii="Aptos" w:hAnsi="Aptos"/>
          <w:color w:themeColor="text1" w:val="000000"/>
        </w:rPr>
      </w:pPr>
      <w:r>
        <w:rPr>
          <w:rFonts w:ascii="Aptos" w:hAnsi="Aptos"/>
          <w:color w:themeColor="text1" w:val="000000"/>
        </w:rPr>
      </w:r>
    </w:p>
    <w:p>
      <w:pPr>
        <w:pStyle w:val="NormalWeb"/>
        <w:spacing w:beforeAutospacing="0" w:before="0" w:afterAutospacing="0" w:after="0"/>
        <w:rPr>
          <w:rFonts w:ascii="Aptos" w:hAnsi="Aptos"/>
          <w:color w:themeColor="text1" w:val="000000"/>
        </w:rPr>
      </w:pPr>
      <w:r>
        <w:rPr>
          <w:rFonts w:ascii="Aptos" w:hAnsi="Aptos"/>
          <w:color w:themeColor="text1" w:val="000000"/>
        </w:rPr>
      </w:r>
    </w:p>
    <w:p>
      <w:pPr>
        <w:pStyle w:val="NormalWeb"/>
        <w:spacing w:beforeAutospacing="0" w:before="0" w:afterAutospacing="0" w:after="0"/>
        <w:rPr>
          <w:rFonts w:ascii="Aptos" w:hAnsi="Aptos"/>
          <w:color w:themeColor="text1" w:val="000000"/>
        </w:rPr>
      </w:pPr>
      <w:r>
        <w:rPr>
          <w:rFonts w:ascii="Aptos" w:hAnsi="Aptos"/>
          <w:color w:themeColor="text1" w:val="000000"/>
        </w:rPr>
      </w:r>
    </w:p>
    <w:p>
      <w:pPr>
        <w:pStyle w:val="NormalWeb"/>
        <w:spacing w:beforeAutospacing="0" w:before="0" w:afterAutospacing="0" w:after="0"/>
        <w:rPr>
          <w:rFonts w:ascii="Aptos" w:hAnsi="Aptos"/>
          <w:color w:themeColor="text1" w:val="000000"/>
        </w:rPr>
      </w:pPr>
      <w:r>
        <w:rPr>
          <w:rFonts w:ascii="Aptos" w:hAnsi="Aptos"/>
          <w:color w:themeColor="text1" w:val="000000"/>
        </w:rPr>
      </w:r>
    </w:p>
    <w:p>
      <w:pPr>
        <w:pStyle w:val="NormalWeb"/>
        <w:spacing w:beforeAutospacing="0" w:before="0" w:afterAutospacing="0" w:after="0"/>
        <w:rPr>
          <w:rFonts w:ascii="Aptos" w:hAnsi="Aptos"/>
          <w:color w:themeColor="text1" w:val="000000"/>
        </w:rPr>
      </w:pPr>
      <w:r>
        <w:rPr>
          <w:rFonts w:ascii="Aptos" w:hAnsi="Aptos"/>
          <w:color w:themeColor="text1" w:val="000000"/>
        </w:rPr>
      </w:r>
    </w:p>
    <w:p>
      <w:pPr>
        <w:sectPr>
          <w:headerReference w:type="even" r:id="rId17"/>
          <w:headerReference w:type="default" r:id="rId18"/>
          <w:headerReference w:type="first" r:id="rId19"/>
          <w:footerReference w:type="even" r:id="rId20"/>
          <w:footerReference w:type="default" r:id="rId21"/>
          <w:footerReference w:type="first" r:id="rId22"/>
          <w:footnotePr>
            <w:numFmt w:val="decimal"/>
          </w:footnotePr>
          <w:type w:val="nextPage"/>
          <w:pgSz w:orient="landscape" w:w="16838" w:h="11906"/>
          <w:pgMar w:left="851" w:right="1701" w:gutter="0" w:header="0" w:top="1134" w:footer="0" w:bottom="1134"/>
          <w:pgNumType w:fmt="decimal"/>
          <w:formProt w:val="false"/>
          <w:titlePg/>
          <w:textDirection w:val="lrTb"/>
          <w:docGrid w:type="default" w:linePitch="360" w:charSpace="0"/>
        </w:sectPr>
        <w:pStyle w:val="NormalWeb"/>
        <w:spacing w:beforeAutospacing="0" w:before="0" w:afterAutospacing="0" w:after="0"/>
        <w:rPr>
          <w:rFonts w:ascii="Aptos" w:hAnsi="Aptos"/>
          <w:i/>
          <w:i/>
          <w:iCs/>
          <w:color w:themeColor="text1" w:val="000000"/>
        </w:rPr>
      </w:pPr>
      <w:r>
        <w:rPr>
          <w:rFonts w:ascii="Aptos" w:hAnsi="Aptos"/>
          <w:i/>
          <w:iCs/>
          <w:color w:themeColor="text1" w:val="000000"/>
        </w:rPr>
      </w:r>
      <w:r>
        <w:br w:type="page"/>
      </w:r>
    </w:p>
    <w:p>
      <w:pPr>
        <w:pStyle w:val="NormalWeb"/>
        <w:spacing w:beforeAutospacing="0" w:before="0" w:afterAutospacing="0" w:after="0"/>
        <w:jc w:val="center"/>
        <w:rPr>
          <w:rFonts w:ascii="Aptos" w:hAnsi="Aptos"/>
          <w:b/>
          <w:bCs/>
          <w:color w:themeColor="text1" w:val="000000"/>
        </w:rPr>
      </w:pPr>
      <w:r>
        <w:rPr>
          <w:rFonts w:ascii="Aptos" w:hAnsi="Aptos"/>
          <w:b/>
          <w:bCs/>
          <w:color w:themeColor="text1" w:val="000000"/>
        </w:rPr>
        <w:t xml:space="preserve">Application Form for </w:t>
      </w:r>
      <w:r>
        <w:rPr>
          <w:rFonts w:ascii="Aptos" w:hAnsi="Aptos"/>
          <w:b/>
          <w:bCs/>
          <w:color w:val="212121"/>
        </w:rPr>
        <w:t>a Working Group to become a Section – PART II</w:t>
      </w:r>
    </w:p>
    <w:p>
      <w:pPr>
        <w:pStyle w:val="NormalWeb"/>
        <w:spacing w:beforeAutospacing="0" w:before="0" w:afterAutospacing="0" w:after="0"/>
        <w:rPr>
          <w:rFonts w:ascii="Aptos" w:hAnsi="Aptos"/>
          <w:i/>
          <w:i/>
          <w:iCs/>
          <w:color w:themeColor="text1" w:val="000000"/>
        </w:rPr>
      </w:pPr>
      <w:r>
        <w:rPr>
          <w:rFonts w:ascii="Aptos" w:hAnsi="Aptos"/>
          <w:i/>
          <w:iCs/>
          <w:color w:themeColor="text1" w:val="000000"/>
        </w:rPr>
      </w:r>
    </w:p>
    <w:p>
      <w:pPr>
        <w:pStyle w:val="NormalWeb"/>
        <w:spacing w:before="280" w:after="280"/>
        <w:rPr>
          <w:rFonts w:ascii="Aptos" w:hAnsi="Aptos"/>
          <w:color w:themeColor="text1" w:val="000000"/>
        </w:rPr>
      </w:pPr>
      <w:r>
        <w:rPr>
          <w:rFonts w:ascii="Aptos" w:hAnsi="Aptos"/>
          <w:color w:themeColor="text1" w:val="000000"/>
        </w:rPr>
        <w:t>Part II of the application comprises activity data gathered from Working Group Heads annually via survey over the preceding 4 years</w:t>
      </w:r>
      <w:r>
        <w:rPr>
          <w:rFonts w:cs="Calibri" w:ascii="Aptos" w:hAnsi="Aptos"/>
          <w:color w:themeColor="text1" w:val="000000"/>
        </w:rPr>
        <w:t>.</w:t>
      </w:r>
      <w:r>
        <w:rPr>
          <w:rFonts w:ascii="Aptos" w:hAnsi="Aptos"/>
          <w:color w:themeColor="text1" w:val="000000"/>
        </w:rPr>
        <w:t xml:space="preserve"> </w:t>
      </w:r>
    </w:p>
    <w:p>
      <w:pPr>
        <w:pStyle w:val="NormalWeb"/>
        <w:spacing w:before="280" w:after="280"/>
        <w:rPr>
          <w:rFonts w:ascii="Aptos" w:hAnsi="Aptos"/>
          <w:color w:themeColor="text1" w:val="000000"/>
        </w:rPr>
      </w:pPr>
      <w:r>
        <w:rPr>
          <w:rFonts w:ascii="Aptos" w:hAnsi="Aptos"/>
          <w:color w:themeColor="text1" w:val="000000"/>
        </w:rPr>
        <w:t xml:space="preserve">These data will be provided by the Executive Secretariat and the Scholarly Review Committee. </w:t>
      </w:r>
    </w:p>
    <w:p>
      <w:pPr>
        <w:pStyle w:val="NormalWeb"/>
        <w:spacing w:before="280" w:after="280"/>
        <w:rPr>
          <w:rFonts w:ascii="Aptos" w:hAnsi="Aptos"/>
          <w:b/>
          <w:bCs/>
          <w:color w:themeColor="text1" w:val="000000"/>
          <w:u w:val="single"/>
        </w:rPr>
      </w:pPr>
      <w:r>
        <w:rPr>
          <w:rFonts w:ascii="Aptos" w:hAnsi="Aptos"/>
          <w:b/>
          <w:bCs/>
          <w:color w:themeColor="text1" w:val="000000"/>
          <w:u w:val="single"/>
        </w:rPr>
        <w:t>Working Group Heads do not provide any information for Part II.</w:t>
      </w:r>
    </w:p>
    <w:p>
      <w:pPr>
        <w:pStyle w:val="Normal"/>
        <w:rPr>
          <w:lang w:val="en-US"/>
        </w:rPr>
      </w:pPr>
      <w:r>
        <w:rPr>
          <w:lang w:val="en-US"/>
        </w:rPr>
      </w:r>
    </w:p>
    <w:p>
      <w:pPr>
        <w:pStyle w:val="Normal"/>
        <w:rPr>
          <w:lang w:val="en-US"/>
        </w:rPr>
      </w:pPr>
      <w:r>
        <w:rPr>
          <w:lang w:val="en-US"/>
        </w:rPr>
      </w:r>
    </w:p>
    <w:p>
      <w:pPr>
        <w:pStyle w:val="Normal"/>
        <w:jc w:val="center"/>
        <w:rPr>
          <w:rFonts w:ascii="Aptos" w:hAnsi="Aptos"/>
          <w:b/>
          <w:bCs/>
          <w:lang w:val="en-US"/>
        </w:rPr>
      </w:pPr>
      <w:r>
        <w:rPr>
          <w:rFonts w:ascii="Aptos" w:hAnsi="Aptos"/>
          <w:b/>
          <w:bCs/>
          <w:lang w:val="en-US"/>
        </w:rPr>
        <w:t xml:space="preserve">RECORD OF REVIEW / APPROVAL FOR THIS APPLICATION FORM </w:t>
        <w:br/>
        <w:t>(to be completed by IAMCR, not the applicants)</w:t>
      </w:r>
    </w:p>
    <w:p>
      <w:pPr>
        <w:pStyle w:val="Normal"/>
        <w:rPr>
          <w:lang w:val="en-US"/>
        </w:rPr>
      </w:pPr>
      <w:r>
        <w:rPr>
          <w:lang w:val="en-US"/>
        </w:rPr>
      </w:r>
    </w:p>
    <w:p>
      <w:pPr>
        <w:pStyle w:val="Normal"/>
        <w:rPr>
          <w:rFonts w:ascii="Aptos" w:hAnsi="Aptos"/>
          <w:lang w:val="en-US"/>
        </w:rPr>
      </w:pPr>
      <w:r>
        <w:rPr>
          <w:rFonts w:ascii="Aptos" w:hAnsi="Aptos"/>
          <w:lang w:val="en-US"/>
        </w:rPr>
      </w:r>
    </w:p>
    <w:tbl>
      <w:tblPr>
        <w:tblStyle w:val="Grigliatabella"/>
        <w:tblW w:w="9590" w:type="dxa"/>
        <w:jc w:val="left"/>
        <w:tblInd w:w="38" w:type="dxa"/>
        <w:tblLayout w:type="fixed"/>
        <w:tblCellMar>
          <w:top w:w="0" w:type="dxa"/>
          <w:left w:w="108" w:type="dxa"/>
          <w:bottom w:w="0" w:type="dxa"/>
          <w:right w:w="108" w:type="dxa"/>
        </w:tblCellMar>
        <w:tblLook w:firstRow="1" w:noVBand="1" w:lastRow="0" w:firstColumn="1" w:lastColumn="0" w:noHBand="0" w:val="04a0"/>
      </w:tblPr>
      <w:tblGrid>
        <w:gridCol w:w="2082"/>
        <w:gridCol w:w="3630"/>
        <w:gridCol w:w="1585"/>
        <w:gridCol w:w="2292"/>
      </w:tblGrid>
      <w:tr>
        <w:trPr/>
        <w:tc>
          <w:tcPr>
            <w:tcW w:w="2082" w:type="dxa"/>
            <w:tcBorders/>
          </w:tcPr>
          <w:p>
            <w:pPr>
              <w:pStyle w:val="Normal"/>
              <w:widowControl/>
              <w:suppressAutoHyphens w:val="true"/>
              <w:spacing w:before="0" w:after="0"/>
              <w:jc w:val="left"/>
              <w:rPr>
                <w:rFonts w:ascii="Aptos" w:hAnsi="Aptos"/>
                <w:b/>
                <w:bCs/>
                <w:lang w:val="en-US"/>
              </w:rPr>
            </w:pPr>
            <w:r>
              <w:rPr>
                <w:rFonts w:ascii="Aptos" w:hAnsi="Aptos"/>
                <w:b/>
                <w:bCs/>
                <w:szCs w:val="24"/>
                <w:lang w:val="en-US" w:eastAsia="zh-CN" w:bidi="hi-IN"/>
              </w:rPr>
              <w:t>Body</w:t>
            </w:r>
          </w:p>
        </w:tc>
        <w:tc>
          <w:tcPr>
            <w:tcW w:w="3630" w:type="dxa"/>
            <w:tcBorders/>
          </w:tcPr>
          <w:p>
            <w:pPr>
              <w:pStyle w:val="Normal"/>
              <w:widowControl/>
              <w:suppressAutoHyphens w:val="true"/>
              <w:spacing w:before="0" w:after="0"/>
              <w:jc w:val="left"/>
              <w:rPr>
                <w:rFonts w:ascii="Aptos" w:hAnsi="Aptos"/>
                <w:b/>
                <w:bCs/>
                <w:lang w:val="en-US"/>
              </w:rPr>
            </w:pPr>
            <w:r>
              <w:rPr>
                <w:rFonts w:ascii="Aptos" w:hAnsi="Aptos"/>
                <w:b/>
                <w:bCs/>
                <w:szCs w:val="24"/>
                <w:lang w:val="en-US" w:eastAsia="zh-CN" w:bidi="hi-IN"/>
              </w:rPr>
              <w:t>Description</w:t>
            </w:r>
          </w:p>
        </w:tc>
        <w:tc>
          <w:tcPr>
            <w:tcW w:w="1585" w:type="dxa"/>
            <w:tcBorders/>
          </w:tcPr>
          <w:p>
            <w:pPr>
              <w:pStyle w:val="Normal"/>
              <w:widowControl/>
              <w:suppressAutoHyphens w:val="true"/>
              <w:spacing w:before="0" w:after="0"/>
              <w:jc w:val="left"/>
              <w:rPr>
                <w:rFonts w:ascii="Aptos" w:hAnsi="Aptos"/>
                <w:b/>
                <w:bCs/>
                <w:lang w:val="en-US"/>
              </w:rPr>
            </w:pPr>
            <w:r>
              <w:rPr>
                <w:rFonts w:ascii="Aptos" w:hAnsi="Aptos"/>
                <w:b/>
                <w:bCs/>
                <w:szCs w:val="24"/>
                <w:lang w:val="en-US" w:eastAsia="zh-CN" w:bidi="hi-IN"/>
              </w:rPr>
              <w:t>Date</w:t>
            </w:r>
          </w:p>
        </w:tc>
        <w:tc>
          <w:tcPr>
            <w:tcW w:w="2292" w:type="dxa"/>
            <w:tcBorders/>
          </w:tcPr>
          <w:p>
            <w:pPr>
              <w:pStyle w:val="Normal"/>
              <w:widowControl/>
              <w:suppressAutoHyphens w:val="true"/>
              <w:spacing w:before="0" w:after="0"/>
              <w:jc w:val="left"/>
              <w:rPr>
                <w:rFonts w:ascii="Aptos" w:hAnsi="Aptos"/>
                <w:b/>
                <w:bCs/>
                <w:lang w:val="en-US"/>
              </w:rPr>
            </w:pPr>
            <w:r>
              <w:rPr>
                <w:rFonts w:ascii="Aptos" w:hAnsi="Aptos"/>
                <w:b/>
                <w:bCs/>
                <w:szCs w:val="24"/>
                <w:lang w:val="en-US" w:eastAsia="zh-CN" w:bidi="hi-IN"/>
              </w:rPr>
              <w:t>Contact</w:t>
            </w:r>
          </w:p>
        </w:tc>
      </w:tr>
      <w:tr>
        <w:trPr/>
        <w:tc>
          <w:tcPr>
            <w:tcW w:w="2082"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t>Executive Secretariat</w:t>
            </w:r>
          </w:p>
        </w:tc>
        <w:tc>
          <w:tcPr>
            <w:tcW w:w="3630"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t xml:space="preserve">Reception of application </w:t>
            </w:r>
          </w:p>
        </w:tc>
        <w:tc>
          <w:tcPr>
            <w:tcW w:w="1585"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r>
          </w:p>
        </w:tc>
        <w:tc>
          <w:tcPr>
            <w:tcW w:w="2292"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t>Executive/Deputy Director</w:t>
            </w:r>
          </w:p>
        </w:tc>
      </w:tr>
      <w:tr>
        <w:trPr/>
        <w:tc>
          <w:tcPr>
            <w:tcW w:w="2082"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t>Scholarly Review Committee</w:t>
            </w:r>
          </w:p>
        </w:tc>
        <w:tc>
          <w:tcPr>
            <w:tcW w:w="3630"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t xml:space="preserve">Reception of application </w:t>
            </w:r>
          </w:p>
        </w:tc>
        <w:tc>
          <w:tcPr>
            <w:tcW w:w="1585"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r>
          </w:p>
        </w:tc>
        <w:tc>
          <w:tcPr>
            <w:tcW w:w="2292"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t>Chair</w:t>
            </w:r>
          </w:p>
        </w:tc>
      </w:tr>
      <w:tr>
        <w:trPr/>
        <w:tc>
          <w:tcPr>
            <w:tcW w:w="2082"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t>Scholarly Review Committee</w:t>
            </w:r>
          </w:p>
        </w:tc>
        <w:tc>
          <w:tcPr>
            <w:tcW w:w="3630"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t>Endorsement/Revision/Rejection of application</w:t>
            </w:r>
          </w:p>
        </w:tc>
        <w:tc>
          <w:tcPr>
            <w:tcW w:w="1585"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r>
          </w:p>
        </w:tc>
        <w:tc>
          <w:tcPr>
            <w:tcW w:w="2292"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t>Chair</w:t>
            </w:r>
          </w:p>
        </w:tc>
      </w:tr>
      <w:tr>
        <w:trPr/>
        <w:tc>
          <w:tcPr>
            <w:tcW w:w="2082"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t>Executive Board</w:t>
            </w:r>
          </w:p>
        </w:tc>
        <w:tc>
          <w:tcPr>
            <w:tcW w:w="3630"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t>Endorsement/Revision/Rejection of application</w:t>
            </w:r>
          </w:p>
        </w:tc>
        <w:tc>
          <w:tcPr>
            <w:tcW w:w="1585"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r>
          </w:p>
        </w:tc>
        <w:tc>
          <w:tcPr>
            <w:tcW w:w="2292"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t>President</w:t>
            </w:r>
          </w:p>
        </w:tc>
      </w:tr>
      <w:tr>
        <w:trPr/>
        <w:tc>
          <w:tcPr>
            <w:tcW w:w="2082"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t>International Council</w:t>
            </w:r>
          </w:p>
        </w:tc>
        <w:tc>
          <w:tcPr>
            <w:tcW w:w="3630"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t>Endorsement/Revision/Rejection of application</w:t>
            </w:r>
          </w:p>
        </w:tc>
        <w:tc>
          <w:tcPr>
            <w:tcW w:w="1585"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r>
          </w:p>
        </w:tc>
        <w:tc>
          <w:tcPr>
            <w:tcW w:w="2292"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t>President</w:t>
            </w:r>
          </w:p>
        </w:tc>
      </w:tr>
      <w:tr>
        <w:trPr/>
        <w:tc>
          <w:tcPr>
            <w:tcW w:w="2082"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t>General Assembly</w:t>
            </w:r>
          </w:p>
        </w:tc>
        <w:tc>
          <w:tcPr>
            <w:tcW w:w="3630"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t>Endorsement/Revision/Rejection of application</w:t>
            </w:r>
          </w:p>
        </w:tc>
        <w:tc>
          <w:tcPr>
            <w:tcW w:w="1585"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r>
          </w:p>
        </w:tc>
        <w:tc>
          <w:tcPr>
            <w:tcW w:w="2292" w:type="dxa"/>
            <w:tcBorders/>
          </w:tcPr>
          <w:p>
            <w:pPr>
              <w:pStyle w:val="Normal"/>
              <w:widowControl/>
              <w:suppressAutoHyphens w:val="true"/>
              <w:spacing w:before="0" w:after="0"/>
              <w:jc w:val="left"/>
              <w:rPr>
                <w:rFonts w:ascii="Aptos" w:hAnsi="Aptos"/>
                <w:lang w:val="en-US"/>
              </w:rPr>
            </w:pPr>
            <w:r>
              <w:rPr>
                <w:rFonts w:ascii="Aptos" w:hAnsi="Aptos"/>
                <w:szCs w:val="24"/>
                <w:lang w:val="en-US" w:eastAsia="zh-CN" w:bidi="hi-IN"/>
              </w:rPr>
              <w:t>President</w:t>
            </w:r>
          </w:p>
        </w:tc>
      </w:tr>
    </w:tbl>
    <w:p>
      <w:pPr>
        <w:pStyle w:val="Normal"/>
        <w:rPr>
          <w:rFonts w:ascii="Aptos" w:hAnsi="Aptos"/>
          <w:lang w:val="en-US"/>
        </w:rPr>
      </w:pPr>
      <w:r>
        <w:rPr>
          <w:rFonts w:ascii="Aptos" w:hAnsi="Aptos"/>
          <w:lang w:val="en-US"/>
        </w:rPr>
      </w:r>
    </w:p>
    <w:p>
      <w:pPr>
        <w:pStyle w:val="Normal"/>
        <w:rPr>
          <w:rFonts w:ascii="Aptos" w:hAnsi="Aptos"/>
          <w:lang w:val="en-US"/>
        </w:rPr>
      </w:pPr>
      <w:r>
        <w:rPr>
          <w:rFonts w:ascii="Aptos" w:hAnsi="Aptos"/>
          <w:lang w:val="en-US"/>
        </w:rPr>
      </w:r>
    </w:p>
    <w:p>
      <w:pPr>
        <w:pStyle w:val="Normal"/>
        <w:rPr>
          <w:lang w:val="en-US"/>
        </w:rPr>
      </w:pPr>
      <w:r>
        <w:rPr>
          <w:lang w:val="en-US"/>
        </w:rPr>
      </w:r>
    </w:p>
    <w:p>
      <w:pPr>
        <w:pStyle w:val="Normal"/>
        <w:rPr>
          <w:rFonts w:ascii="Aptos" w:hAnsi="Aptos"/>
          <w:i/>
          <w:i/>
          <w:iCs/>
          <w:lang w:val="en-US"/>
        </w:rPr>
      </w:pPr>
      <w:r>
        <w:rPr>
          <w:rFonts w:ascii="Aptos" w:hAnsi="Aptos"/>
          <w:i/>
          <w:iCs/>
          <w:lang w:val="en-US"/>
        </w:rPr>
        <w:br/>
      </w:r>
    </w:p>
    <w:sectPr>
      <w:headerReference w:type="even" r:id="rId23"/>
      <w:headerReference w:type="default" r:id="rId24"/>
      <w:headerReference w:type="first" r:id="rId25"/>
      <w:footerReference w:type="even" r:id="rId26"/>
      <w:footerReference w:type="default" r:id="rId27"/>
      <w:footerReference w:type="first" r:id="rId28"/>
      <w:footnotePr>
        <w:numFmt w:val="decimal"/>
      </w:footnotePr>
      <w:type w:val="nextPage"/>
      <w:pgSz w:w="11906" w:h="16838"/>
      <w:pgMar w:left="1134" w:right="1134" w:gutter="0" w:header="0" w:top="1701" w:footer="0" w:bottom="851"/>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auto"/>
    <w:pitch w:val="default"/>
  </w:font>
  <w:font w:name="Liberation Serif">
    <w:altName w:val="Times New Roman"/>
    <w:charset w:val="01"/>
    <w:family w:val="auto"/>
    <w:pitch w:val="default"/>
  </w:font>
  <w:font w:name="Liberation Sans">
    <w:altName w:val="Arial"/>
    <w:charset w:val="01"/>
    <w:family w:val="auto"/>
    <w:pitch w:val="default"/>
  </w:font>
  <w:font w:name="Times New Roman">
    <w:charset w:val="01"/>
    <w:family w:val="auto"/>
    <w:pitch w:val="default"/>
  </w:font>
  <w:font w:name="Aptos">
    <w:charset w:val="01"/>
    <w:family w:val="auto"/>
    <w:pitch w:val="default"/>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GB" w:eastAsia="en-GB"/>
      </w:rPr>
    </w:pPr>
    <w:r>
      <w:rPr>
        <w:lang w:val="en-GB" w:eastAsia="en-GB"/>
      </w:rPr>
      <w:drawing>
        <wp:anchor behindDoc="0" distT="0" distB="0" distL="0" distR="0" simplePos="0" locked="0" layoutInCell="0" allowOverlap="1" relativeHeight="3">
          <wp:simplePos x="0" y="0"/>
          <wp:positionH relativeFrom="column">
            <wp:posOffset>-323215</wp:posOffset>
          </wp:positionH>
          <wp:positionV relativeFrom="paragraph">
            <wp:posOffset>-314960</wp:posOffset>
          </wp:positionV>
          <wp:extent cx="6915785" cy="337820"/>
          <wp:effectExtent l="0" t="0" r="0" b="0"/>
          <wp:wrapSquare wrapText="larges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tretch>
                    <a:fillRect/>
                  </a:stretch>
                </pic:blipFill>
                <pic:spPr bwMode="auto">
                  <a:xfrm>
                    <a:off x="0" y="0"/>
                    <a:ext cx="6915785" cy="337820"/>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GB" w:eastAsia="en-GB"/>
      </w:rPr>
    </w:pPr>
    <w:r>
      <w:rPr>
        <w:lang w:val="en-GB" w:eastAsia="en-GB"/>
      </w:rPr>
      <w:drawing>
        <wp:anchor behindDoc="0" distT="0" distB="0" distL="114935" distR="114935" simplePos="0" locked="0" layoutInCell="0" allowOverlap="1" relativeHeight="5">
          <wp:simplePos x="0" y="0"/>
          <wp:positionH relativeFrom="column">
            <wp:posOffset>-359410</wp:posOffset>
          </wp:positionH>
          <wp:positionV relativeFrom="paragraph">
            <wp:posOffset>-379095</wp:posOffset>
          </wp:positionV>
          <wp:extent cx="6837680" cy="375285"/>
          <wp:effectExtent l="0" t="0" r="0" b="0"/>
          <wp:wrapTight wrapText="bothSides">
            <wp:wrapPolygon edited="0">
              <wp:start x="-32" y="0"/>
              <wp:lineTo x="-32" y="13262"/>
              <wp:lineTo x="1609" y="14352"/>
              <wp:lineTo x="7419" y="14352"/>
              <wp:lineTo x="12477" y="14352"/>
              <wp:lineTo x="12625" y="13262"/>
              <wp:lineTo x="12538" y="8944"/>
              <wp:lineTo x="21572" y="1377"/>
              <wp:lineTo x="21572" y="0"/>
              <wp:lineTo x="-32" y="0"/>
            </wp:wrapPolygon>
          </wp:wrapTight>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1"/>
                  <a:stretch>
                    <a:fillRect/>
                  </a:stretch>
                </pic:blipFill>
                <pic:spPr bwMode="auto">
                  <a:xfrm>
                    <a:off x="0" y="0"/>
                    <a:ext cx="6837680" cy="375285"/>
                  </a:xfrm>
                  <a:prstGeom prst="rect">
                    <a:avLst/>
                  </a:prstGeom>
                </pic:spPr>
              </pic:pic>
            </a:graphicData>
          </a:graphic>
        </wp:anchor>
      </w:drawing>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GB" w:eastAsia="en-GB"/>
      </w:rPr>
    </w:pPr>
    <w:r>
      <w:rPr>
        <w:lang w:val="en-GB" w:eastAsia="en-GB"/>
      </w:rPr>
      <w:drawing>
        <wp:anchor behindDoc="1" distT="0" distB="0" distL="0" distR="0" simplePos="0" locked="0" layoutInCell="0" allowOverlap="1" relativeHeight="4">
          <wp:simplePos x="0" y="0"/>
          <wp:positionH relativeFrom="column">
            <wp:posOffset>-410210</wp:posOffset>
          </wp:positionH>
          <wp:positionV relativeFrom="paragraph">
            <wp:posOffset>-321310</wp:posOffset>
          </wp:positionV>
          <wp:extent cx="6915785" cy="337820"/>
          <wp:effectExtent l="0" t="0" r="0" b="0"/>
          <wp:wrapSquare wrapText="largest"/>
          <wp:docPr id="6"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 descr=""/>
                  <pic:cNvPicPr>
                    <a:picLocks noChangeAspect="1" noChangeArrowheads="1"/>
                  </pic:cNvPicPr>
                </pic:nvPicPr>
                <pic:blipFill>
                  <a:blip r:embed="rId1"/>
                  <a:stretch>
                    <a:fillRect/>
                  </a:stretch>
                </pic:blipFill>
                <pic:spPr bwMode="auto">
                  <a:xfrm>
                    <a:off x="0" y="0"/>
                    <a:ext cx="6915785" cy="337820"/>
                  </a:xfrm>
                  <a:prstGeom prst="rect">
                    <a:avLst/>
                  </a:prstGeom>
                </pic:spPr>
              </pic:pic>
            </a:graphicData>
          </a:graphic>
        </wp:anchor>
      </w:drawing>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GB" w:eastAsia="en-GB"/>
      </w:rPr>
    </w:pPr>
    <w:r>
      <w:rPr>
        <w:lang w:val="en-GB" w:eastAsia="en-GB"/>
      </w:rPr>
      <w:drawing>
        <wp:anchor behindDoc="0" distT="0" distB="0" distL="0" distR="0" simplePos="0" locked="0" layoutInCell="0" allowOverlap="1" relativeHeight="16">
          <wp:simplePos x="0" y="0"/>
          <wp:positionH relativeFrom="column">
            <wp:posOffset>-323215</wp:posOffset>
          </wp:positionH>
          <wp:positionV relativeFrom="paragraph">
            <wp:posOffset>-314960</wp:posOffset>
          </wp:positionV>
          <wp:extent cx="6915785" cy="337820"/>
          <wp:effectExtent l="0" t="0" r="0" b="0"/>
          <wp:wrapSquare wrapText="largest"/>
          <wp:docPr id="10" name="Image2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 Copy 1" descr=""/>
                  <pic:cNvPicPr>
                    <a:picLocks noChangeAspect="1" noChangeArrowheads="1"/>
                  </pic:cNvPicPr>
                </pic:nvPicPr>
                <pic:blipFill>
                  <a:blip r:embed="rId1"/>
                  <a:stretch>
                    <a:fillRect/>
                  </a:stretch>
                </pic:blipFill>
                <pic:spPr bwMode="auto">
                  <a:xfrm>
                    <a:off x="0" y="0"/>
                    <a:ext cx="6915785" cy="337820"/>
                  </a:xfrm>
                  <a:prstGeom prst="rect">
                    <a:avLst/>
                  </a:prstGeom>
                </pic:spPr>
              </pic:pic>
            </a:graphicData>
          </a:graphic>
        </wp:anchor>
      </w:drawing>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GB" w:eastAsia="en-GB"/>
      </w:rPr>
    </w:pPr>
    <w:r>
      <w:rPr>
        <w:lang w:val="en-GB" w:eastAsia="en-GB"/>
      </w:rPr>
      <w:drawing>
        <wp:anchor behindDoc="0" distT="0" distB="0" distL="114935" distR="114935" simplePos="0" locked="0" layoutInCell="0" allowOverlap="1" relativeHeight="12">
          <wp:simplePos x="0" y="0"/>
          <wp:positionH relativeFrom="column">
            <wp:posOffset>-359410</wp:posOffset>
          </wp:positionH>
          <wp:positionV relativeFrom="paragraph">
            <wp:posOffset>-379095</wp:posOffset>
          </wp:positionV>
          <wp:extent cx="6837680" cy="375285"/>
          <wp:effectExtent l="0" t="0" r="0" b="0"/>
          <wp:wrapTight wrapText="bothSides">
            <wp:wrapPolygon edited="0">
              <wp:start x="-32" y="0"/>
              <wp:lineTo x="-32" y="13262"/>
              <wp:lineTo x="1609" y="14352"/>
              <wp:lineTo x="7419" y="14352"/>
              <wp:lineTo x="12477" y="14352"/>
              <wp:lineTo x="12625" y="13262"/>
              <wp:lineTo x="12538" y="8944"/>
              <wp:lineTo x="21572" y="1377"/>
              <wp:lineTo x="21572" y="0"/>
              <wp:lineTo x="-32" y="0"/>
            </wp:wrapPolygon>
          </wp:wrapTight>
          <wp:docPr id="11" name="Image5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 Copy 1" descr=""/>
                  <pic:cNvPicPr>
                    <a:picLocks noChangeAspect="1" noChangeArrowheads="1"/>
                  </pic:cNvPicPr>
                </pic:nvPicPr>
                <pic:blipFill>
                  <a:blip r:embed="rId1"/>
                  <a:stretch>
                    <a:fillRect/>
                  </a:stretch>
                </pic:blipFill>
                <pic:spPr bwMode="auto">
                  <a:xfrm>
                    <a:off x="0" y="0"/>
                    <a:ext cx="6837680" cy="375285"/>
                  </a:xfrm>
                  <a:prstGeom prst="rect">
                    <a:avLst/>
                  </a:prstGeom>
                </pic:spPr>
              </pic:pic>
            </a:graphicData>
          </a:graphic>
        </wp:anchor>
      </w:drawing>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GB" w:eastAsia="en-GB"/>
      </w:rPr>
    </w:pPr>
    <w:r>
      <w:rPr>
        <w:lang w:val="en-GB" w:eastAsia="en-GB"/>
      </w:rPr>
      <w:drawing>
        <wp:anchor behindDoc="1" distT="0" distB="0" distL="0" distR="0" simplePos="0" locked="0" layoutInCell="0" allowOverlap="1" relativeHeight="17">
          <wp:simplePos x="0" y="0"/>
          <wp:positionH relativeFrom="column">
            <wp:posOffset>-410210</wp:posOffset>
          </wp:positionH>
          <wp:positionV relativeFrom="paragraph">
            <wp:posOffset>-321310</wp:posOffset>
          </wp:positionV>
          <wp:extent cx="6915785" cy="337820"/>
          <wp:effectExtent l="0" t="0" r="0" b="0"/>
          <wp:wrapSquare wrapText="largest"/>
          <wp:docPr id="12" name="Image7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 Copy 1" descr=""/>
                  <pic:cNvPicPr>
                    <a:picLocks noChangeAspect="1" noChangeArrowheads="1"/>
                  </pic:cNvPicPr>
                </pic:nvPicPr>
                <pic:blipFill>
                  <a:blip r:embed="rId1"/>
                  <a:stretch>
                    <a:fillRect/>
                  </a:stretch>
                </pic:blipFill>
                <pic:spPr bwMode="auto">
                  <a:xfrm>
                    <a:off x="0" y="0"/>
                    <a:ext cx="6915785" cy="337820"/>
                  </a:xfrm>
                  <a:prstGeom prst="rect">
                    <a:avLst/>
                  </a:prstGeom>
                </pic:spPr>
              </pic:pic>
            </a:graphicData>
          </a:graphic>
        </wp:anchor>
      </w:drawing>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GB" w:eastAsia="en-GB"/>
      </w:rPr>
    </w:pPr>
    <w:r>
      <w:rPr>
        <w:lang w:val="en-GB" w:eastAsia="en-GB"/>
      </w:rPr>
      <w:drawing>
        <wp:anchor behindDoc="0" distT="0" distB="0" distL="0" distR="0" simplePos="0" locked="0" layoutInCell="1" allowOverlap="1" relativeHeight="0">
          <wp:simplePos x="0" y="0"/>
          <wp:positionH relativeFrom="column">
            <wp:posOffset>-323215</wp:posOffset>
          </wp:positionH>
          <wp:positionV relativeFrom="paragraph">
            <wp:posOffset>-314960</wp:posOffset>
          </wp:positionV>
          <wp:extent cx="6915785" cy="337820"/>
          <wp:effectExtent l="0" t="0" r="0" b="0"/>
          <wp:wrapSquare wrapText="largest"/>
          <wp:docPr id="16" name="Image2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 Copy 1 Copy 1" descr=""/>
                  <pic:cNvPicPr>
                    <a:picLocks noChangeAspect="1" noChangeArrowheads="1"/>
                  </pic:cNvPicPr>
                </pic:nvPicPr>
                <pic:blipFill>
                  <a:blip r:embed="rId1"/>
                  <a:stretch>
                    <a:fillRect/>
                  </a:stretch>
                </pic:blipFill>
                <pic:spPr bwMode="auto">
                  <a:xfrm>
                    <a:off x="0" y="0"/>
                    <a:ext cx="6915785" cy="337820"/>
                  </a:xfrm>
                  <a:prstGeom prst="rect">
                    <a:avLst/>
                  </a:prstGeom>
                </pic:spPr>
              </pic:pic>
            </a:graphicData>
          </a:graphic>
        </wp:anchor>
      </w:drawing>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GB" w:eastAsia="en-GB"/>
      </w:rPr>
    </w:pPr>
    <w:r>
      <w:rPr>
        <w:lang w:val="en-GB" w:eastAsia="en-GB"/>
      </w:rPr>
      <w:drawing>
        <wp:anchor behindDoc="0" distT="0" distB="0" distL="114935" distR="114935" simplePos="0" locked="0" layoutInCell="1" allowOverlap="1" relativeHeight="0">
          <wp:simplePos x="0" y="0"/>
          <wp:positionH relativeFrom="column">
            <wp:posOffset>-359410</wp:posOffset>
          </wp:positionH>
          <wp:positionV relativeFrom="paragraph">
            <wp:posOffset>-379095</wp:posOffset>
          </wp:positionV>
          <wp:extent cx="6837680" cy="375285"/>
          <wp:effectExtent l="0" t="0" r="0" b="0"/>
          <wp:wrapTight wrapText="bothSides">
            <wp:wrapPolygon edited="0">
              <wp:start x="-32" y="0"/>
              <wp:lineTo x="-32" y="13262"/>
              <wp:lineTo x="1609" y="14352"/>
              <wp:lineTo x="7419" y="14352"/>
              <wp:lineTo x="12477" y="14352"/>
              <wp:lineTo x="12625" y="13262"/>
              <wp:lineTo x="12538" y="8944"/>
              <wp:lineTo x="21572" y="1377"/>
              <wp:lineTo x="21572" y="0"/>
              <wp:lineTo x="-32" y="0"/>
            </wp:wrapPolygon>
          </wp:wrapTight>
          <wp:docPr id="17" name="Image5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5 Copy 1 Copy 1" descr=""/>
                  <pic:cNvPicPr>
                    <a:picLocks noChangeAspect="1" noChangeArrowheads="1"/>
                  </pic:cNvPicPr>
                </pic:nvPicPr>
                <pic:blipFill>
                  <a:blip r:embed="rId1"/>
                  <a:stretch>
                    <a:fillRect/>
                  </a:stretch>
                </pic:blipFill>
                <pic:spPr bwMode="auto">
                  <a:xfrm>
                    <a:off x="0" y="0"/>
                    <a:ext cx="6837680" cy="375285"/>
                  </a:xfrm>
                  <a:prstGeom prst="rect">
                    <a:avLst/>
                  </a:prstGeom>
                </pic:spPr>
              </pic:pic>
            </a:graphicData>
          </a:graphic>
        </wp:anchor>
      </w:drawing>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GB" w:eastAsia="en-GB"/>
      </w:rPr>
    </w:pPr>
    <w:r>
      <w:rPr>
        <w:lang w:val="en-GB" w:eastAsia="en-GB"/>
      </w:rPr>
      <w:drawing>
        <wp:anchor behindDoc="1" distT="0" distB="0" distL="0" distR="0" simplePos="0" locked="0" layoutInCell="0" allowOverlap="1" relativeHeight="15">
          <wp:simplePos x="0" y="0"/>
          <wp:positionH relativeFrom="column">
            <wp:posOffset>-410210</wp:posOffset>
          </wp:positionH>
          <wp:positionV relativeFrom="paragraph">
            <wp:posOffset>-321310</wp:posOffset>
          </wp:positionV>
          <wp:extent cx="6915785" cy="337820"/>
          <wp:effectExtent l="0" t="0" r="0" b="0"/>
          <wp:wrapSquare wrapText="largest"/>
          <wp:docPr id="18" name="Image7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7 Copy 1 Copy 1" descr=""/>
                  <pic:cNvPicPr>
                    <a:picLocks noChangeAspect="1" noChangeArrowheads="1"/>
                  </pic:cNvPicPr>
                </pic:nvPicPr>
                <pic:blipFill>
                  <a:blip r:embed="rId1"/>
                  <a:stretch>
                    <a:fillRect/>
                  </a:stretch>
                </pic:blipFill>
                <pic:spPr bwMode="auto">
                  <a:xfrm>
                    <a:off x="0" y="0"/>
                    <a:ext cx="6915785" cy="337820"/>
                  </a:xfrm>
                  <a:prstGeom prst="rect">
                    <a:avLst/>
                  </a:prstGeom>
                </pic:spPr>
              </pic:pic>
            </a:graphicData>
          </a:graphic>
        </wp:anchor>
      </w:drawing>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rFonts w:ascii="Aptos" w:hAnsi="Aptos"/>
          <w:b/>
          <w:bCs/>
          <w:lang w:val="en-GB"/>
        </w:rPr>
      </w:pPr>
      <w:r>
        <w:rPr>
          <w:rStyle w:val="FootnoteCharacters"/>
        </w:rPr>
        <w:footnoteRef/>
      </w:r>
      <w:r>
        <w:rPr>
          <w:rFonts w:ascii="Aptos" w:hAnsi="Aptos"/>
        </w:rPr>
        <w:t xml:space="preserve"> </w:t>
      </w:r>
      <w:r>
        <w:rPr>
          <w:rFonts w:ascii="Aptos" w:hAnsi="Aptos"/>
        </w:rPr>
        <w:t xml:space="preserve">If you are unsure about your membership paid-up status, please contact IAMCR Member Services at </w:t>
      </w:r>
      <w:hyperlink r:id="rId1">
        <w:r>
          <w:rPr>
            <w:rStyle w:val="Hyperlink"/>
            <w:rFonts w:ascii="Aptos" w:hAnsi="Aptos"/>
          </w:rPr>
          <w:t>info@iamcr.org</w:t>
        </w:r>
      </w:hyperlink>
      <w:r>
        <w:rPr>
          <w:rFonts w:ascii="Aptos" w:hAnsi="Aptos"/>
        </w:rPr>
        <w:t xml:space="preserve"> </w:t>
      </w:r>
      <w:r>
        <w:rPr>
          <w:rFonts w:ascii="Aptos" w:hAnsi="Aptos"/>
          <w:b/>
          <w:bCs/>
        </w:rPr>
        <w:t xml:space="preserve">prior to the submission of the application. </w:t>
      </w:r>
      <w:r>
        <w:rPr>
          <w:rFonts w:ascii="Aptos" w:hAnsi="Aptos"/>
        </w:rPr>
        <w:t>The application will not proceed to the next stage if the applicants are not members in good standing at the time of the application.</w:t>
      </w:r>
    </w:p>
  </w:footnote>
  <w:footnote w:id="3">
    <w:p>
      <w:pPr>
        <w:pStyle w:val="FootnoteText"/>
        <w:rPr>
          <w:lang w:val="en-GB"/>
        </w:rPr>
      </w:pPr>
      <w:r>
        <w:rPr>
          <w:rStyle w:val="FootnoteCharacters"/>
        </w:rPr>
        <w:footnoteRef/>
      </w:r>
      <w:r>
        <w:rPr>
          <w:rFonts w:ascii="Aptos" w:hAnsi="Aptos"/>
        </w:rPr>
        <w:t xml:space="preserve"> </w:t>
      </w:r>
      <w:r>
        <w:rPr>
          <w:rFonts w:ascii="Aptos" w:hAnsi="Aptos"/>
        </w:rPr>
        <w:t xml:space="preserve">If the named supporters are unsure about their membership paid-up status, please ask them to contact IAMCR Member Services at </w:t>
      </w:r>
      <w:hyperlink r:id="rId2">
        <w:r>
          <w:rPr>
            <w:rStyle w:val="Hyperlink"/>
            <w:rFonts w:ascii="Aptos" w:hAnsi="Aptos"/>
          </w:rPr>
          <w:t>info@iamcr.org</w:t>
        </w:r>
      </w:hyperlink>
      <w:r>
        <w:rPr>
          <w:rFonts w:ascii="Aptos" w:hAnsi="Aptos"/>
        </w:rPr>
        <w:t xml:space="preserve"> </w:t>
      </w:r>
      <w:r>
        <w:rPr>
          <w:rFonts w:ascii="Aptos" w:hAnsi="Aptos"/>
          <w:b/>
          <w:bCs/>
        </w:rPr>
        <w:t xml:space="preserve">prior to the submission of the application. </w:t>
      </w:r>
      <w:r>
        <w:rPr>
          <w:rFonts w:ascii="Aptos" w:hAnsi="Aptos"/>
        </w:rPr>
        <w:t xml:space="preserve">The application will not proceed to the next stage if the listed supporters of the application are not members in good standing at the time of the application. Applicants can search for IAMCR members’ names and affiliation, but not their email contacts, at </w:t>
      </w:r>
      <w:hyperlink r:id="rId3">
        <w:r>
          <w:rPr>
            <w:rStyle w:val="Hyperlink"/>
            <w:rFonts w:ascii="Aptos" w:hAnsi="Aptos"/>
          </w:rPr>
          <w:t>https://iamcr.org/services/directory</w:t>
        </w:r>
      </w:hyperlink>
      <w:r>
        <w:rPr>
          <w:rFonts w:ascii="Aptos" w:hAnsi="Aptos"/>
        </w:rPr>
        <w:t xml:space="preserve">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114935" distR="114935" simplePos="0" locked="0" layoutInCell="0" allowOverlap="1" relativeHeight="8">
          <wp:simplePos x="0" y="0"/>
          <wp:positionH relativeFrom="page">
            <wp:posOffset>348615</wp:posOffset>
          </wp:positionH>
          <wp:positionV relativeFrom="page">
            <wp:posOffset>285750</wp:posOffset>
          </wp:positionV>
          <wp:extent cx="6838950" cy="62420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21" t="-228" r="-21" b="-228"/>
                  <a:stretch>
                    <a:fillRect/>
                  </a:stretch>
                </pic:blipFill>
                <pic:spPr bwMode="auto">
                  <a:xfrm>
                    <a:off x="0" y="0"/>
                    <a:ext cx="6838950" cy="624205"/>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114935" distR="114935" simplePos="0" locked="0" layoutInCell="0" allowOverlap="1" relativeHeight="11">
          <wp:simplePos x="0" y="0"/>
          <wp:positionH relativeFrom="page">
            <wp:posOffset>358140</wp:posOffset>
          </wp:positionH>
          <wp:positionV relativeFrom="page">
            <wp:posOffset>180975</wp:posOffset>
          </wp:positionV>
          <wp:extent cx="6838950" cy="624205"/>
          <wp:effectExtent l="0" t="0" r="0" b="0"/>
          <wp:wrapSquare wrapText="bothSides"/>
          <wp:docPr id="2"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descr=""/>
                  <pic:cNvPicPr>
                    <a:picLocks noChangeAspect="1" noChangeArrowheads="1"/>
                  </pic:cNvPicPr>
                </pic:nvPicPr>
                <pic:blipFill>
                  <a:blip r:embed="rId1"/>
                  <a:srcRect l="-21" t="-228" r="-21" b="-228"/>
                  <a:stretch>
                    <a:fillRect/>
                  </a:stretch>
                </pic:blipFill>
                <pic:spPr bwMode="auto">
                  <a:xfrm>
                    <a:off x="0" y="0"/>
                    <a:ext cx="6838950" cy="624205"/>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Aptos" w:hAnsi="Aptos"/>
      </w:rPr>
    </w:pPr>
    <w:r>
      <w:rPr/>
      <w:br/>
      <w:br/>
      <w:br/>
      <w:br/>
      <w:br/>
      <w:br/>
    </w:r>
    <w:r>
      <w:rPr>
        <w:rFonts w:ascii="Aptos" w:hAnsi="Aptos"/>
      </w:rPr>
      <w:t>Policy document approved by the IAMCR International Council on 23 September 2026 – v. 2.1</w:t>
    </w:r>
  </w:p>
  <w:p>
    <w:pPr>
      <w:pStyle w:val="Header"/>
      <w:jc w:val="center"/>
      <w:rPr>
        <w:rFonts w:ascii="Aptos" w:hAnsi="Aptos"/>
      </w:rPr>
    </w:pPr>
    <w:r>
      <w:rPr>
        <w:rFonts w:ascii="Aptos" w:hAnsi="Aptos"/>
      </w:rPr>
      <w:t>Policy developed by the Scholarly Review Committee (SRC)</w:t>
    </w:r>
  </w:p>
  <w:p>
    <w:pPr>
      <w:pStyle w:val="Header"/>
      <w:rPr/>
    </w:pPr>
    <w:r>
      <w:rPr/>
      <w:drawing>
        <wp:anchor behindDoc="1" distT="0" distB="0" distL="114935" distR="114935" simplePos="0" locked="0" layoutInCell="0" allowOverlap="1" relativeHeight="6">
          <wp:simplePos x="0" y="0"/>
          <wp:positionH relativeFrom="page">
            <wp:posOffset>358140</wp:posOffset>
          </wp:positionH>
          <wp:positionV relativeFrom="page">
            <wp:posOffset>323850</wp:posOffset>
          </wp:positionV>
          <wp:extent cx="6838950" cy="624205"/>
          <wp:effectExtent l="0" t="0" r="0" b="0"/>
          <wp:wrapSquare wrapText="bothSides"/>
          <wp:docPr id="3"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6" descr=""/>
                  <pic:cNvPicPr>
                    <a:picLocks noChangeAspect="1" noChangeArrowheads="1"/>
                  </pic:cNvPicPr>
                </pic:nvPicPr>
                <pic:blipFill>
                  <a:blip r:embed="rId1"/>
                  <a:srcRect l="-21" t="-228" r="-21" b="-228"/>
                  <a:stretch>
                    <a:fillRect/>
                  </a:stretch>
                </pic:blipFill>
                <pic:spPr bwMode="auto">
                  <a:xfrm>
                    <a:off x="0" y="0"/>
                    <a:ext cx="6838950" cy="624205"/>
                  </a:xfrm>
                  <a:prstGeom prst="rect">
                    <a:avLst/>
                  </a:prstGeom>
                </pic:spPr>
              </pic:pic>
            </a:graphicData>
          </a:graphic>
        </wp:anchor>
      </w:drawing>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114935" distR="114935" simplePos="0" locked="0" layoutInCell="0" allowOverlap="1" relativeHeight="13">
          <wp:simplePos x="0" y="0"/>
          <wp:positionH relativeFrom="page">
            <wp:posOffset>348615</wp:posOffset>
          </wp:positionH>
          <wp:positionV relativeFrom="page">
            <wp:posOffset>285750</wp:posOffset>
          </wp:positionV>
          <wp:extent cx="6838950" cy="624205"/>
          <wp:effectExtent l="0" t="0" r="0" b="0"/>
          <wp:wrapSquare wrapText="bothSides"/>
          <wp:docPr id="7" name="Image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 Copy 1" descr=""/>
                  <pic:cNvPicPr>
                    <a:picLocks noChangeAspect="1" noChangeArrowheads="1"/>
                  </pic:cNvPicPr>
                </pic:nvPicPr>
                <pic:blipFill>
                  <a:blip r:embed="rId1"/>
                  <a:srcRect l="-21" t="-228" r="-21" b="-228"/>
                  <a:stretch>
                    <a:fillRect/>
                  </a:stretch>
                </pic:blipFill>
                <pic:spPr bwMode="auto">
                  <a:xfrm>
                    <a:off x="0" y="0"/>
                    <a:ext cx="6838950" cy="624205"/>
                  </a:xfrm>
                  <a:prstGeom prst="rect">
                    <a:avLst/>
                  </a:prstGeom>
                </pic:spPr>
              </pic:pic>
            </a:graphicData>
          </a:graphic>
        </wp:anchor>
      </w:drawing>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114935" distR="114935" simplePos="0" locked="0" layoutInCell="0" allowOverlap="1" relativeHeight="9">
          <wp:simplePos x="0" y="0"/>
          <wp:positionH relativeFrom="page">
            <wp:posOffset>358140</wp:posOffset>
          </wp:positionH>
          <wp:positionV relativeFrom="page">
            <wp:posOffset>180975</wp:posOffset>
          </wp:positionV>
          <wp:extent cx="6838950" cy="624205"/>
          <wp:effectExtent l="0" t="0" r="0" b="0"/>
          <wp:wrapSquare wrapText="bothSides"/>
          <wp:docPr id="8" name="Image3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 Copy 1" descr=""/>
                  <pic:cNvPicPr>
                    <a:picLocks noChangeAspect="1" noChangeArrowheads="1"/>
                  </pic:cNvPicPr>
                </pic:nvPicPr>
                <pic:blipFill>
                  <a:blip r:embed="rId1"/>
                  <a:srcRect l="-21" t="-228" r="-21" b="-228"/>
                  <a:stretch>
                    <a:fillRect/>
                  </a:stretch>
                </pic:blipFill>
                <pic:spPr bwMode="auto">
                  <a:xfrm>
                    <a:off x="0" y="0"/>
                    <a:ext cx="6838950" cy="624205"/>
                  </a:xfrm>
                  <a:prstGeom prst="rect">
                    <a:avLst/>
                  </a:prstGeom>
                </pic:spPr>
              </pic:pic>
            </a:graphicData>
          </a:graphic>
        </wp:anchor>
      </w:drawing>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Aptos" w:hAnsi="Aptos"/>
      </w:rPr>
    </w:pPr>
    <w:r>
      <w:rPr/>
      <w:br/>
      <w:br/>
      <w:br/>
      <w:br/>
      <w:br/>
      <w:br/>
    </w:r>
    <w:r>
      <w:rPr>
        <w:rFonts w:ascii="Aptos" w:hAnsi="Aptos"/>
      </w:rPr>
      <w:t>Policy document approved by the IAMCR International Council on 23 September 2026 – v. 2.1</w:t>
    </w:r>
  </w:p>
  <w:p>
    <w:pPr>
      <w:pStyle w:val="Header"/>
      <w:jc w:val="center"/>
      <w:rPr>
        <w:rFonts w:ascii="Aptos" w:hAnsi="Aptos"/>
      </w:rPr>
    </w:pPr>
    <w:r>
      <w:rPr>
        <w:rFonts w:ascii="Aptos" w:hAnsi="Aptos"/>
      </w:rPr>
      <w:t>Policy developed by the Scholarly Review Committee (SRC)</w:t>
    </w:r>
  </w:p>
  <w:p>
    <w:pPr>
      <w:pStyle w:val="Header"/>
      <w:rPr/>
    </w:pPr>
    <w:r>
      <w:rPr/>
      <w:drawing>
        <wp:anchor behindDoc="1" distT="0" distB="0" distL="114935" distR="114935" simplePos="0" locked="0" layoutInCell="0" allowOverlap="1" relativeHeight="10">
          <wp:simplePos x="0" y="0"/>
          <wp:positionH relativeFrom="page">
            <wp:posOffset>358140</wp:posOffset>
          </wp:positionH>
          <wp:positionV relativeFrom="page">
            <wp:posOffset>323850</wp:posOffset>
          </wp:positionV>
          <wp:extent cx="6838950" cy="624205"/>
          <wp:effectExtent l="0" t="0" r="0" b="0"/>
          <wp:wrapSquare wrapText="bothSides"/>
          <wp:docPr id="9" name="Image6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 Copy 1" descr=""/>
                  <pic:cNvPicPr>
                    <a:picLocks noChangeAspect="1" noChangeArrowheads="1"/>
                  </pic:cNvPicPr>
                </pic:nvPicPr>
                <pic:blipFill>
                  <a:blip r:embed="rId1"/>
                  <a:srcRect l="-21" t="-228" r="-21" b="-228"/>
                  <a:stretch>
                    <a:fillRect/>
                  </a:stretch>
                </pic:blipFill>
                <pic:spPr bwMode="auto">
                  <a:xfrm>
                    <a:off x="0" y="0"/>
                    <a:ext cx="6838950" cy="624205"/>
                  </a:xfrm>
                  <a:prstGeom prst="rect">
                    <a:avLst/>
                  </a:prstGeom>
                </pic:spPr>
              </pic:pic>
            </a:graphicData>
          </a:graphic>
        </wp:anchor>
      </w:drawing>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114935" distR="114935" simplePos="0" locked="0" layoutInCell="1" allowOverlap="1" relativeHeight="0">
          <wp:simplePos x="0" y="0"/>
          <wp:positionH relativeFrom="page">
            <wp:posOffset>348615</wp:posOffset>
          </wp:positionH>
          <wp:positionV relativeFrom="page">
            <wp:posOffset>285750</wp:posOffset>
          </wp:positionV>
          <wp:extent cx="6838950" cy="624205"/>
          <wp:effectExtent l="0" t="0" r="0" b="0"/>
          <wp:wrapSquare wrapText="bothSides"/>
          <wp:docPr id="13" name="Image1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 Copy 1 Copy 1" descr=""/>
                  <pic:cNvPicPr>
                    <a:picLocks noChangeAspect="1" noChangeArrowheads="1"/>
                  </pic:cNvPicPr>
                </pic:nvPicPr>
                <pic:blipFill>
                  <a:blip r:embed="rId1"/>
                  <a:stretch>
                    <a:fillRect/>
                  </a:stretch>
                </pic:blipFill>
                <pic:spPr bwMode="auto">
                  <a:xfrm>
                    <a:off x="0" y="0"/>
                    <a:ext cx="6838950" cy="624205"/>
                  </a:xfrm>
                  <a:prstGeom prst="rect">
                    <a:avLst/>
                  </a:prstGeom>
                </pic:spPr>
              </pic:pic>
            </a:graphicData>
          </a:graphic>
        </wp:anchor>
      </w:drawing>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114935" distR="114935" simplePos="0" locked="0" layoutInCell="1" allowOverlap="1" relativeHeight="0">
          <wp:simplePos x="0" y="0"/>
          <wp:positionH relativeFrom="page">
            <wp:posOffset>358140</wp:posOffset>
          </wp:positionH>
          <wp:positionV relativeFrom="page">
            <wp:posOffset>180975</wp:posOffset>
          </wp:positionV>
          <wp:extent cx="6838950" cy="624205"/>
          <wp:effectExtent l="0" t="0" r="0" b="0"/>
          <wp:wrapSquare wrapText="bothSides"/>
          <wp:docPr id="14" name="Image3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 Copy 1 Copy 1" descr=""/>
                  <pic:cNvPicPr>
                    <a:picLocks noChangeAspect="1" noChangeArrowheads="1"/>
                  </pic:cNvPicPr>
                </pic:nvPicPr>
                <pic:blipFill>
                  <a:blip r:embed="rId1"/>
                  <a:stretch>
                    <a:fillRect/>
                  </a:stretch>
                </pic:blipFill>
                <pic:spPr bwMode="auto">
                  <a:xfrm>
                    <a:off x="0" y="0"/>
                    <a:ext cx="6838950" cy="624205"/>
                  </a:xfrm>
                  <a:prstGeom prst="rect">
                    <a:avLst/>
                  </a:prstGeom>
                </pic:spPr>
              </pic:pic>
            </a:graphicData>
          </a:graphic>
        </wp:anchor>
      </w:drawing>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Aptos" w:hAnsi="Aptos"/>
      </w:rPr>
    </w:pPr>
    <w:r>
      <w:rPr/>
      <w:br/>
      <w:br/>
      <w:br/>
      <w:br/>
      <w:br/>
      <w:br/>
    </w:r>
    <w:r>
      <w:rPr>
        <w:rFonts w:ascii="Aptos" w:hAnsi="Aptos"/>
      </w:rPr>
      <w:t>Policy document approved by the IAMCR International Council on 23 September 2026 – v. 2.1</w:t>
    </w:r>
  </w:p>
  <w:p>
    <w:pPr>
      <w:pStyle w:val="Header"/>
      <w:jc w:val="center"/>
      <w:rPr>
        <w:rFonts w:ascii="Aptos" w:hAnsi="Aptos"/>
      </w:rPr>
    </w:pPr>
    <w:r>
      <w:rPr>
        <w:rFonts w:ascii="Aptos" w:hAnsi="Aptos"/>
      </w:rPr>
      <w:t>Policy developed by the Scholarly Review Committee (SRC)</w:t>
    </w:r>
  </w:p>
  <w:p>
    <w:pPr>
      <w:pStyle w:val="Header"/>
      <w:rPr/>
    </w:pPr>
    <w:r>
      <w:rPr/>
      <w:drawing>
        <wp:anchor behindDoc="1" distT="0" distB="0" distL="114935" distR="114935" simplePos="0" locked="0" layoutInCell="0" allowOverlap="1" relativeHeight="14">
          <wp:simplePos x="0" y="0"/>
          <wp:positionH relativeFrom="page">
            <wp:posOffset>358140</wp:posOffset>
          </wp:positionH>
          <wp:positionV relativeFrom="page">
            <wp:posOffset>323850</wp:posOffset>
          </wp:positionV>
          <wp:extent cx="6838950" cy="624205"/>
          <wp:effectExtent l="0" t="0" r="0" b="0"/>
          <wp:wrapSquare wrapText="bothSides"/>
          <wp:docPr id="15" name="Image6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6 Copy 1 Copy 1" descr=""/>
                  <pic:cNvPicPr>
                    <a:picLocks noChangeAspect="1" noChangeArrowheads="1"/>
                  </pic:cNvPicPr>
                </pic:nvPicPr>
                <pic:blipFill>
                  <a:blip r:embed="rId1"/>
                  <a:srcRect l="-21" t="-228" r="-21" b="-228"/>
                  <a:stretch>
                    <a:fillRect/>
                  </a:stretch>
                </pic:blipFill>
                <pic:spPr bwMode="auto">
                  <a:xfrm>
                    <a:off x="0" y="0"/>
                    <a:ext cx="6838950" cy="62420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lowerRoman"/>
      <w:lvlText w:val="%1."/>
      <w:lvlJc w:val="left"/>
      <w:pPr>
        <w:tabs>
          <w:tab w:val="num" w:pos="0"/>
        </w:tabs>
        <w:ind w:left="1080" w:hanging="72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9"/>
  <w:autoHyphenation w:val="true"/>
  <w:hyphenationZone w:val="283"/>
  <w:evenAndOddHeaders/>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Arial"/>
        <w:szCs w:val="24"/>
        <w:lang w:val="en-GB"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textAlignment w:val="baseline"/>
    </w:pPr>
    <w:rPr>
      <w:rFonts w:ascii="Liberation Serif;Times New Roma" w:hAnsi="Liberation Serif;Times New Roma" w:eastAsia="SimSun;宋体" w:cs="Lucida Sans"/>
      <w:color w:val="auto"/>
      <w:kern w:val="2"/>
      <w:sz w:val="24"/>
      <w:szCs w:val="24"/>
      <w:lang w:val="es-UY" w:eastAsia="zh-CN" w:bidi="hi-IN"/>
    </w:rPr>
  </w:style>
  <w:style w:type="paragraph" w:styleId="Heading1">
    <w:name w:val="Heading 1"/>
    <w:basedOn w:val="Normal"/>
    <w:uiPriority w:val="9"/>
    <w:qFormat/>
    <w:pPr>
      <w:numPr>
        <w:ilvl w:val="0"/>
        <w:numId w:val="2"/>
      </w:numPr>
      <w:spacing w:before="280" w:after="280"/>
      <w:outlineLvl w:val="0"/>
    </w:pPr>
    <w:rPr>
      <w:b/>
      <w:bCs/>
      <w:sz w:val="28"/>
      <w:szCs w:val="28"/>
    </w:rPr>
  </w:style>
  <w:style w:type="paragraph" w:styleId="Heading2">
    <w:name w:val="Heading 2"/>
    <w:basedOn w:val="Heading"/>
    <w:next w:val="BodyText"/>
    <w:uiPriority w:val="9"/>
    <w:semiHidden/>
    <w:unhideWhenUsed/>
    <w:qFormat/>
    <w:pPr>
      <w:numPr>
        <w:ilvl w:val="1"/>
        <w:numId w:val="1"/>
      </w:numPr>
      <w:spacing w:before="200" w:after="120"/>
      <w:outlineLvl w:val="1"/>
    </w:pPr>
    <w:rPr>
      <w:b/>
      <w:bCs/>
      <w:sz w:val="32"/>
      <w:szCs w:val="32"/>
    </w:rPr>
  </w:style>
  <w:style w:type="paragraph" w:styleId="Heading3">
    <w:name w:val="Heading 3"/>
    <w:basedOn w:val="Heading"/>
    <w:next w:val="BodyText"/>
    <w:uiPriority w:val="9"/>
    <w:semiHidden/>
    <w:unhideWhenUsed/>
    <w:qFormat/>
    <w:pPr>
      <w:numPr>
        <w:ilvl w:val="2"/>
        <w:numId w:val="1"/>
      </w:numPr>
      <w:spacing w:before="140" w:after="120"/>
      <w:outlineLvl w:val="2"/>
    </w:pPr>
    <w:rPr>
      <w:b/>
      <w:bCs/>
    </w:rPr>
  </w:style>
  <w:style w:type="character" w:styleId="DefaultParagraphFont" w:default="1">
    <w:name w:val="Default Paragraph Font"/>
    <w:uiPriority w:val="1"/>
    <w:unhideWhenUsed/>
    <w:qFormat/>
    <w:rPr/>
  </w:style>
  <w:style w:type="character" w:styleId="Fuentedeprrafopredeter" w:customStyle="1">
    <w:name w:val="Fuente de párrafo predeter."/>
    <w:qFormat/>
    <w:rPr/>
  </w:style>
  <w:style w:type="character" w:styleId="PiedepginaCar" w:customStyle="1">
    <w:name w:val="Pie de página Car"/>
    <w:qFormat/>
    <w:rPr>
      <w:rFonts w:cs="Mangal;Liberation Mono"/>
      <w:szCs w:val="21"/>
    </w:rPr>
  </w:style>
  <w:style w:type="character" w:styleId="Hyperlink">
    <w:name w:val="Hyperlink"/>
    <w:rPr>
      <w:color w:val="000080"/>
      <w:u w:val="single"/>
    </w:rPr>
  </w:style>
  <w:style w:type="character" w:styleId="FollowedHyperlink">
    <w:name w:val="FollowedHyperlink"/>
    <w:rPr>
      <w:color w:val="800000"/>
      <w:u w:val="single"/>
    </w:rPr>
  </w:style>
  <w:style w:type="character" w:styleId="UnresolvedMention">
    <w:name w:val="Unresolved Mention"/>
    <w:basedOn w:val="DefaultParagraphFont"/>
    <w:uiPriority w:val="99"/>
    <w:semiHidden/>
    <w:unhideWhenUsed/>
    <w:qFormat/>
    <w:rsid w:val="00067b1b"/>
    <w:rPr>
      <w:color w:val="605E5C"/>
      <w:shd w:fill="E1DFDD" w:val="clear"/>
    </w:rPr>
  </w:style>
  <w:style w:type="character" w:styleId="apple-converted-space" w:customStyle="1">
    <w:name w:val="apple-converted-space"/>
    <w:basedOn w:val="DefaultParagraphFont"/>
    <w:qFormat/>
    <w:rsid w:val="002f2eb4"/>
    <w:rPr/>
  </w:style>
  <w:style w:type="character" w:styleId="TestonotaapidipaginaCarattere" w:customStyle="1">
    <w:name w:val="Testo nota a piè di pagina Carattere"/>
    <w:basedOn w:val="DefaultParagraphFont"/>
    <w:link w:val="FootnoteText"/>
    <w:uiPriority w:val="99"/>
    <w:semiHidden/>
    <w:qFormat/>
    <w:rsid w:val="00937fae"/>
    <w:rPr>
      <w:rFonts w:ascii="Liberation Serif;Times New Roma" w:hAnsi="Liberation Serif;Times New Roma" w:eastAsia="SimSun;宋体" w:cs="Mangal"/>
      <w:kern w:val="2"/>
      <w:szCs w:val="18"/>
      <w:lang w:val="es-UY"/>
    </w:rPr>
  </w:style>
  <w:style w:type="character" w:styleId="FootnoteCharacters">
    <w:name w:val="Footnote Characters"/>
    <w:basedOn w:val="DefaultParagraphFont"/>
    <w:uiPriority w:val="99"/>
    <w:semiHidden/>
    <w:unhideWhenUsed/>
    <w:qFormat/>
    <w:rsid w:val="00937fae"/>
    <w:rPr>
      <w:vertAlign w:val="superscript"/>
    </w:rPr>
  </w:style>
  <w:style w:type="character" w:styleId="FootnoteReference">
    <w:name w:val="Footnote Reference"/>
    <w:rPr>
      <w:vertAlign w:val="superscript"/>
    </w:rPr>
  </w:style>
  <w:style w:type="character" w:styleId="annotationreference">
    <w:name w:val="annotation reference"/>
    <w:basedOn w:val="DefaultParagraphFont"/>
    <w:uiPriority w:val="99"/>
    <w:semiHidden/>
    <w:unhideWhenUsed/>
    <w:qFormat/>
    <w:rsid w:val="00d41471"/>
    <w:rPr>
      <w:sz w:val="16"/>
      <w:szCs w:val="16"/>
    </w:rPr>
  </w:style>
  <w:style w:type="character" w:styleId="TestocommentoCarattere" w:customStyle="1">
    <w:name w:val="Testo commento Carattere"/>
    <w:basedOn w:val="DefaultParagraphFont"/>
    <w:link w:val="AnnotationText"/>
    <w:uiPriority w:val="99"/>
    <w:semiHidden/>
    <w:qFormat/>
    <w:rsid w:val="00d41471"/>
    <w:rPr>
      <w:rFonts w:ascii="Liberation Serif;Times New Roma" w:hAnsi="Liberation Serif;Times New Roma" w:eastAsia="SimSun;宋体" w:cs="Mangal"/>
      <w:kern w:val="2"/>
      <w:szCs w:val="18"/>
      <w:lang w:val="es-UY"/>
    </w:rPr>
  </w:style>
  <w:style w:type="character" w:styleId="SoggettocommentoCarattere" w:customStyle="1">
    <w:name w:val="Soggetto commento Carattere"/>
    <w:basedOn w:val="TestocommentoCarattere"/>
    <w:link w:val="annotationsubject"/>
    <w:uiPriority w:val="99"/>
    <w:semiHidden/>
    <w:qFormat/>
    <w:rsid w:val="00d41471"/>
    <w:rPr>
      <w:rFonts w:ascii="Liberation Serif;Times New Roma" w:hAnsi="Liberation Serif;Times New Roma" w:eastAsia="SimSun;宋体" w:cs="Mangal"/>
      <w:b/>
      <w:bCs/>
      <w:kern w:val="2"/>
      <w:szCs w:val="18"/>
      <w:lang w:val="es-UY"/>
    </w:rPr>
  </w:style>
  <w:style w:type="character" w:styleId="EndnoteReference">
    <w:name w:val="Endnote Reference"/>
    <w:rPr>
      <w:vertAlign w:val="superscript"/>
    </w:rPr>
  </w:style>
  <w:style w:type="character" w:styleId="EndnoteCharacters">
    <w:name w:val="Endnote Characters"/>
    <w:qFormat/>
    <w:rPr/>
  </w:style>
  <w:style w:type="paragraph" w:styleId="Heading" w:customStyle="1">
    <w:name w:val="Heading"/>
    <w:next w:val="Textbody"/>
    <w:qFormat/>
    <w:pPr>
      <w:keepNext w:val="true"/>
      <w:widowControl w:val="false"/>
      <w:suppressAutoHyphens w:val="true"/>
      <w:bidi w:val="0"/>
      <w:spacing w:before="240" w:after="120"/>
      <w:jc w:val="left"/>
    </w:pPr>
    <w:rPr>
      <w:rFonts w:ascii="Liberation Sans;Arial" w:hAnsi="Liberation Sans;Arial" w:eastAsia="Microsoft YaHei" w:cs="Lucida Sans"/>
      <w:color w:val="auto"/>
      <w:kern w:val="0"/>
      <w:sz w:val="28"/>
      <w:szCs w:val="28"/>
      <w:lang w:val="en-GB" w:eastAsia="zh-CN" w:bidi="hi-IN"/>
    </w:rPr>
  </w:style>
  <w:style w:type="paragraph" w:styleId="BodyText">
    <w:name w:val="Body Text"/>
    <w:basedOn w:val="Normal"/>
    <w:pPr>
      <w:spacing w:lineRule="auto" w:line="288" w:before="0" w:after="140"/>
    </w:pPr>
    <w:rPr/>
  </w:style>
  <w:style w:type="paragraph" w:styleId="List">
    <w:name w:val="List"/>
    <w:pPr>
      <w:widowControl w:val="false"/>
      <w:suppressAutoHyphens w:val="true"/>
      <w:bidi w:val="0"/>
      <w:spacing w:before="0" w:after="0"/>
      <w:jc w:val="left"/>
    </w:pPr>
    <w:rPr>
      <w:rFonts w:cs="Lucida Sans" w:ascii="Calibri" w:hAnsi="Calibri" w:eastAsia="NSimSun"/>
      <w:color w:val="auto"/>
      <w:kern w:val="0"/>
      <w:sz w:val="24"/>
      <w:szCs w:val="24"/>
      <w:lang w:val="en-GB" w:eastAsia="zh-CN" w:bidi="hi-IN"/>
    </w:rPr>
  </w:style>
  <w:style w:type="paragraph" w:styleId="Caption">
    <w:name w:val="Caption"/>
    <w:basedOn w:val="Normal"/>
    <w:qFormat/>
    <w:pPr>
      <w:suppressLineNumbers/>
      <w:spacing w:before="120" w:after="120"/>
    </w:pPr>
    <w:rPr>
      <w:i/>
      <w:iCs/>
    </w:rPr>
  </w:style>
  <w:style w:type="paragraph" w:styleId="Index" w:customStyle="1">
    <w:name w:val="Index"/>
    <w:qFormat/>
    <w:pPr>
      <w:widowControl w:val="false"/>
      <w:suppressLineNumbers/>
      <w:suppressAutoHyphens w:val="true"/>
      <w:bidi w:val="0"/>
      <w:spacing w:before="0" w:after="0"/>
      <w:jc w:val="left"/>
    </w:pPr>
    <w:rPr>
      <w:rFonts w:cs="Lucida Sans" w:ascii="Calibri" w:hAnsi="Calibri" w:eastAsia="NSimSun"/>
      <w:color w:val="auto"/>
      <w:kern w:val="0"/>
      <w:sz w:val="24"/>
      <w:szCs w:val="24"/>
      <w:lang w:val="en-GB" w:eastAsia="zh-CN" w:bidi="hi-IN"/>
    </w:rPr>
  </w:style>
  <w:style w:type="paragraph" w:styleId="Standard" w:customStyle="1">
    <w:name w:val="Standard"/>
    <w:qFormat/>
    <w:pPr>
      <w:widowControl/>
      <w:suppressAutoHyphens w:val="true"/>
      <w:bidi w:val="0"/>
      <w:spacing w:before="0" w:after="0"/>
      <w:jc w:val="left"/>
      <w:textAlignment w:val="baseline"/>
    </w:pPr>
    <w:rPr>
      <w:rFonts w:ascii="Liberation Serif;Times New Roma" w:hAnsi="Liberation Serif;Times New Roma" w:eastAsia="SimSun;宋体" w:cs="Lucida Sans"/>
      <w:color w:val="auto"/>
      <w:kern w:val="2"/>
      <w:sz w:val="24"/>
      <w:szCs w:val="24"/>
      <w:lang w:val="es-UY" w:eastAsia="zh-CN" w:bidi="hi-IN"/>
    </w:rPr>
  </w:style>
  <w:style w:type="paragraph" w:styleId="Textbody" w:customStyle="1">
    <w:name w:val="Text body"/>
    <w:basedOn w:val="Standard"/>
    <w:qFormat/>
    <w:pPr>
      <w:spacing w:lineRule="auto" w:line="288" w:before="0" w:after="140"/>
    </w:pPr>
    <w:rPr/>
  </w:style>
  <w:style w:type="paragraph" w:styleId="Descripcin" w:customStyle="1">
    <w:name w:val="Descripción"/>
    <w:basedOn w:val="Standard"/>
    <w:qFormat/>
    <w:pPr>
      <w:suppressLineNumbers/>
      <w:spacing w:before="120" w:after="120"/>
    </w:pPr>
    <w:rPr>
      <w:i/>
      <w:iCs/>
    </w:rPr>
  </w:style>
  <w:style w:type="paragraph" w:styleId="HeaderandFooter" w:customStyle="1">
    <w:name w:val="Header and Footer"/>
    <w:basedOn w:val="Normal"/>
    <w:qFormat/>
    <w:pPr/>
    <w:rPr/>
  </w:style>
  <w:style w:type="paragraph" w:styleId="Header">
    <w:name w:val="Header"/>
    <w:basedOn w:val="Standard"/>
    <w:pPr>
      <w:suppressLineNumbers/>
    </w:pPr>
    <w:rPr/>
  </w:style>
  <w:style w:type="paragraph" w:styleId="Footer">
    <w:name w:val="Footer"/>
    <w:basedOn w:val="Normal"/>
    <w:pPr>
      <w:tabs>
        <w:tab w:val="clear" w:pos="709"/>
        <w:tab w:val="center" w:pos="4252" w:leader="none"/>
        <w:tab w:val="right" w:pos="8504" w:leader="none"/>
      </w:tabs>
    </w:pPr>
    <w:rPr>
      <w:rFonts w:cs="Mangal;Liberation Mono"/>
      <w:szCs w:val="21"/>
    </w:rPr>
  </w:style>
  <w:style w:type="paragraph" w:styleId="ListParagraph">
    <w:name w:val="List Paragraph"/>
    <w:basedOn w:val="Normal"/>
    <w:uiPriority w:val="34"/>
    <w:qFormat/>
    <w:pPr>
      <w:spacing w:before="0" w:after="200"/>
      <w:ind w:left="720"/>
      <w:contextualSpacing/>
    </w:pPr>
    <w:rPr/>
  </w:style>
  <w:style w:type="paragraph" w:styleId="Title">
    <w:name w:val="Title"/>
    <w:basedOn w:val="Heading"/>
    <w:next w:val="BodyText"/>
    <w:uiPriority w:val="10"/>
    <w:qFormat/>
    <w:pPr>
      <w:jc w:val="center"/>
    </w:pPr>
    <w:rPr>
      <w:b/>
      <w:bCs/>
      <w:sz w:val="56"/>
      <w:szCs w:val="56"/>
    </w:rPr>
  </w:style>
  <w:style w:type="paragraph" w:styleId="NormalWeb">
    <w:name w:val="Normal (Web)"/>
    <w:basedOn w:val="Normal"/>
    <w:uiPriority w:val="99"/>
    <w:unhideWhenUsed/>
    <w:qFormat/>
    <w:rsid w:val="002f2eb4"/>
    <w:pPr>
      <w:spacing w:beforeAutospacing="1" w:afterAutospacing="1"/>
      <w:textAlignment w:val="auto"/>
    </w:pPr>
    <w:rPr>
      <w:rFonts w:ascii="Times New Roman" w:hAnsi="Times New Roman" w:eastAsia="Times New Roman" w:cs="Times New Roman"/>
      <w:kern w:val="0"/>
      <w:lang w:val="en-US" w:eastAsia="en-US" w:bidi="ar-SA"/>
    </w:rPr>
  </w:style>
  <w:style w:type="paragraph" w:styleId="FootnoteText">
    <w:name w:val="Footnote Text"/>
    <w:basedOn w:val="Normal"/>
    <w:link w:val="TestonotaapidipaginaCarattere"/>
    <w:uiPriority w:val="99"/>
    <w:semiHidden/>
    <w:unhideWhenUsed/>
    <w:rsid w:val="00937fae"/>
    <w:pPr/>
    <w:rPr>
      <w:rFonts w:cs="Mangal"/>
      <w:sz w:val="20"/>
      <w:szCs w:val="18"/>
    </w:rPr>
  </w:style>
  <w:style w:type="paragraph" w:styleId="AnnotationText">
    <w:name w:val="Annotation Text"/>
    <w:basedOn w:val="Normal"/>
    <w:link w:val="TestocommentoCarattere"/>
    <w:uiPriority w:val="99"/>
    <w:semiHidden/>
    <w:unhideWhenUsed/>
    <w:rsid w:val="00d41471"/>
    <w:pPr/>
    <w:rPr>
      <w:rFonts w:cs="Mangal"/>
      <w:sz w:val="20"/>
      <w:szCs w:val="18"/>
    </w:rPr>
  </w:style>
  <w:style w:type="paragraph" w:styleId="annotationsubject">
    <w:name w:val="annotation subject"/>
    <w:basedOn w:val="AnnotationText"/>
    <w:next w:val="AnnotationText"/>
    <w:link w:val="SoggettocommentoCarattere"/>
    <w:uiPriority w:val="99"/>
    <w:semiHidden/>
    <w:unhideWhenUsed/>
    <w:qFormat/>
    <w:rsid w:val="00d41471"/>
    <w:pPr/>
    <w:rPr>
      <w:b/>
      <w:bCs/>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39"/>
    <w:rsid w:val="003242d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iamcr.org/governance/statutes" TargetMode="External"/><Relationship Id="rId3" Type="http://schemas.openxmlformats.org/officeDocument/2006/relationships/hyperlink" Target="https://iamcr.org/s-wg" TargetMode="External"/><Relationship Id="rId4" Type="http://schemas.openxmlformats.org/officeDocument/2006/relationships/hyperlink" Target="mailto:sscifo@iamcr.org" TargetMode="External"/><Relationship Id="rId5" Type="http://schemas.openxmlformats.org/officeDocument/2006/relationships/hyperlink" Target="mailto:vzamisch@iamcr.org" TargetMode="External"/><Relationship Id="rId6" Type="http://schemas.openxmlformats.org/officeDocument/2006/relationships/hyperlink" Target="https://iamcr.org/governance/statutes" TargetMode="External"/><Relationship Id="rId7" Type="http://schemas.openxmlformats.org/officeDocument/2006/relationships/hyperlink" Target="https://iamcr.org/s-wg" TargetMode="External"/><Relationship Id="rId8" Type="http://schemas.openxmlformats.org/officeDocument/2006/relationships/hyperlink" Target="https://iamcr.org/s-wg" TargetMode="External"/><Relationship Id="rId9" Type="http://schemas.openxmlformats.org/officeDocument/2006/relationships/hyperlink" Target="https://iamcr.org/SRC" TargetMode="Externa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hyperlink" Target="https://iamcr.org/governance/int-council" TargetMode="External"/><Relationship Id="rId17" Type="http://schemas.openxmlformats.org/officeDocument/2006/relationships/header" Target="header4.xml"/><Relationship Id="rId18" Type="http://schemas.openxmlformats.org/officeDocument/2006/relationships/header" Target="header5.xml"/><Relationship Id="rId19" Type="http://schemas.openxmlformats.org/officeDocument/2006/relationships/header" Target="header6.xml"/><Relationship Id="rId20" Type="http://schemas.openxmlformats.org/officeDocument/2006/relationships/footer" Target="footer4.xml"/><Relationship Id="rId21" Type="http://schemas.openxmlformats.org/officeDocument/2006/relationships/footer" Target="footer5.xml"/><Relationship Id="rId22" Type="http://schemas.openxmlformats.org/officeDocument/2006/relationships/footer" Target="footer6.xml"/><Relationship Id="rId23" Type="http://schemas.openxmlformats.org/officeDocument/2006/relationships/header" Target="header7.xml"/><Relationship Id="rId24" Type="http://schemas.openxmlformats.org/officeDocument/2006/relationships/header" Target="header8.xml"/><Relationship Id="rId25" Type="http://schemas.openxmlformats.org/officeDocument/2006/relationships/header" Target="header9.xml"/><Relationship Id="rId26" Type="http://schemas.openxmlformats.org/officeDocument/2006/relationships/footer" Target="footer7.xml"/><Relationship Id="rId27" Type="http://schemas.openxmlformats.org/officeDocument/2006/relationships/footer" Target="footer8.xml"/><Relationship Id="rId28" Type="http://schemas.openxmlformats.org/officeDocument/2006/relationships/footer" Target="footer9.xml"/><Relationship Id="rId29" Type="http://schemas.openxmlformats.org/officeDocument/2006/relationships/footnotes" Target="footnotes.xm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Relationship Id="rId34"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footer2.xml.rels><?xml version="1.0" encoding="UTF-8"?>
<Relationships xmlns="http://schemas.openxmlformats.org/package/2006/relationships"><Relationship Id="rId1" Type="http://schemas.openxmlformats.org/officeDocument/2006/relationships/image" Target="media/image3.png"/>
</Relationships>
</file>

<file path=word/_rels/footer3.xml.rels><?xml version="1.0" encoding="UTF-8"?>
<Relationships xmlns="http://schemas.openxmlformats.org/package/2006/relationships"><Relationship Id="rId1" Type="http://schemas.openxmlformats.org/officeDocument/2006/relationships/image" Target="media/image2.png"/>
</Relationships>
</file>

<file path=word/_rels/footer4.xml.rels><?xml version="1.0" encoding="UTF-8"?>
<Relationships xmlns="http://schemas.openxmlformats.org/package/2006/relationships"><Relationship Id="rId1" Type="http://schemas.openxmlformats.org/officeDocument/2006/relationships/image" Target="media/image2.png"/>
</Relationships>
</file>

<file path=word/_rels/footer5.xml.rels><?xml version="1.0" encoding="UTF-8"?>
<Relationships xmlns="http://schemas.openxmlformats.org/package/2006/relationships"><Relationship Id="rId1" Type="http://schemas.openxmlformats.org/officeDocument/2006/relationships/image" Target="media/image3.png"/>
</Relationships>
</file>

<file path=word/_rels/footer6.xml.rels><?xml version="1.0" encoding="UTF-8"?>
<Relationships xmlns="http://schemas.openxmlformats.org/package/2006/relationships"><Relationship Id="rId1" Type="http://schemas.openxmlformats.org/officeDocument/2006/relationships/image" Target="media/image2.png"/>
</Relationships>
</file>

<file path=word/_rels/footer7.xml.rels><?xml version="1.0" encoding="UTF-8"?>
<Relationships xmlns="http://schemas.openxmlformats.org/package/2006/relationships"><Relationship Id="rId1" Type="http://schemas.openxmlformats.org/officeDocument/2006/relationships/image" Target="media/image2.png"/>
</Relationships>
</file>

<file path=word/_rels/footer8.xml.rels><?xml version="1.0" encoding="UTF-8"?>
<Relationships xmlns="http://schemas.openxmlformats.org/package/2006/relationships"><Relationship Id="rId1" Type="http://schemas.openxmlformats.org/officeDocument/2006/relationships/image" Target="media/image3.png"/>
</Relationships>
</file>

<file path=word/_rels/footer9.xml.rels><?xml version="1.0" encoding="UTF-8"?>
<Relationships xmlns="http://schemas.openxmlformats.org/package/2006/relationships"><Relationship Id="rId1" Type="http://schemas.openxmlformats.org/officeDocument/2006/relationships/image" Target="media/image2.png"/>
</Relationships>
</file>

<file path=word/_rels/footnotes.xml.rels><?xml version="1.0" encoding="UTF-8"?>
<Relationships xmlns="http://schemas.openxmlformats.org/package/2006/relationships"><Relationship Id="rId1" Type="http://schemas.openxmlformats.org/officeDocument/2006/relationships/hyperlink" Target="mailto:info@iamcr.org" TargetMode="External"/><Relationship Id="rId2" Type="http://schemas.openxmlformats.org/officeDocument/2006/relationships/hyperlink" Target="mailto:info@iamcr.org" TargetMode="External"/><Relationship Id="rId3" Type="http://schemas.openxmlformats.org/officeDocument/2006/relationships/hyperlink" Target="https://iamcr.org/services/directory" TargetMode="Externa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_rels/header4.xml.rels><?xml version="1.0" encoding="UTF-8"?>
<Relationships xmlns="http://schemas.openxmlformats.org/package/2006/relationships"><Relationship Id="rId1" Type="http://schemas.openxmlformats.org/officeDocument/2006/relationships/image" Target="media/image1.png"/>
</Relationships>
</file>

<file path=word/_rels/header5.xml.rels><?xml version="1.0" encoding="UTF-8"?>
<Relationships xmlns="http://schemas.openxmlformats.org/package/2006/relationships"><Relationship Id="rId1" Type="http://schemas.openxmlformats.org/officeDocument/2006/relationships/image" Target="media/image1.png"/>
</Relationships>
</file>

<file path=word/_rels/header6.xml.rels><?xml version="1.0" encoding="UTF-8"?>
<Relationships xmlns="http://schemas.openxmlformats.org/package/2006/relationships"><Relationship Id="rId1" Type="http://schemas.openxmlformats.org/officeDocument/2006/relationships/image" Target="media/image1.png"/>
</Relationships>
</file>

<file path=word/_rels/header7.xml.rels><?xml version="1.0" encoding="UTF-8"?>
<Relationships xmlns="http://schemas.openxmlformats.org/package/2006/relationships"><Relationship Id="rId1" Type="http://schemas.openxmlformats.org/officeDocument/2006/relationships/image" Target="media/image1.png"/>
</Relationships>
</file>

<file path=word/_rels/header8.xml.rels><?xml version="1.0" encoding="UTF-8"?>
<Relationships xmlns="http://schemas.openxmlformats.org/package/2006/relationships"><Relationship Id="rId1" Type="http://schemas.openxmlformats.org/officeDocument/2006/relationships/image" Target="media/image1.png"/>
</Relationships>
</file>

<file path=word/_rels/header9.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25AD4B-1DAC-43AB-8538-AFDECF4D4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Application>LibreOffice/24.2.4.2$Windows_X86_64 LibreOffice_project/51a6219feb6075d9a4c46691dcfe0cd9c4fff3c2</Application>
  <AppVersion>15.0000</AppVersion>
  <Pages>8</Pages>
  <Words>1103</Words>
  <Characters>5864</Characters>
  <CharactersWithSpaces>6862</CharactersWithSpaces>
  <Paragraphs>140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2026-09-24T13:50:00Z</dcterms:created>
  <dc:creator>Javier Lopez</dc:creator>
  <dc:description/>
  <dc:language>en-GB</dc:language>
  <cp:lastModifiedBy>Salvatore Scifo</cp:lastModifiedBy>
  <dcterms:modified xsi:type="dcterms:W3CDTF">2026-09-24T15:04:00Z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